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6401" w:tblpY="-210"/>
        <w:tblW w:w="0" w:type="auto"/>
        <w:tblBorders>
          <w:top w:val="single" w:sz="4" w:space="0" w:color="6386B1"/>
          <w:left w:val="single" w:sz="4" w:space="0" w:color="6386B1"/>
          <w:bottom w:val="single" w:sz="4" w:space="0" w:color="6386B1"/>
          <w:right w:val="single" w:sz="4" w:space="0" w:color="6386B1"/>
          <w:insideH w:val="single" w:sz="4" w:space="0" w:color="6386B1"/>
          <w:insideV w:val="single" w:sz="4" w:space="0" w:color="6386B1"/>
        </w:tblBorders>
        <w:tblLayout w:type="fixed"/>
        <w:tblLook w:val="0000" w:firstRow="0" w:lastRow="0" w:firstColumn="0" w:lastColumn="0" w:noHBand="0" w:noVBand="0"/>
      </w:tblPr>
      <w:tblGrid>
        <w:gridCol w:w="2340"/>
        <w:gridCol w:w="2543"/>
      </w:tblGrid>
      <w:tr w:rsidR="00C6613F" w14:paraId="0E1C38A4" w14:textId="77777777" w:rsidTr="00A855B0">
        <w:trPr>
          <w:trHeight w:hRule="exact" w:val="460"/>
        </w:trPr>
        <w:tc>
          <w:tcPr>
            <w:tcW w:w="2340" w:type="dxa"/>
          </w:tcPr>
          <w:p w14:paraId="7650D0DA" w14:textId="77777777" w:rsidR="00C6613F" w:rsidRDefault="00C6613F" w:rsidP="00A855B0">
            <w:pPr>
              <w:tabs>
                <w:tab w:val="left" w:pos="1800"/>
              </w:tabs>
              <w:spacing w:before="80" w:after="80"/>
              <w:jc w:val="right"/>
              <w:rPr>
                <w:b/>
              </w:rPr>
            </w:pPr>
            <w:r>
              <w:rPr>
                <w:b/>
              </w:rPr>
              <w:t>Policy #:</w:t>
            </w:r>
          </w:p>
        </w:tc>
        <w:tc>
          <w:tcPr>
            <w:tcW w:w="2543" w:type="dxa"/>
          </w:tcPr>
          <w:p w14:paraId="15692E83" w14:textId="1256E1DC" w:rsidR="00C6613F" w:rsidRPr="007D2202" w:rsidRDefault="00C6613F" w:rsidP="00A855B0">
            <w:pPr>
              <w:tabs>
                <w:tab w:val="left" w:pos="1800"/>
              </w:tabs>
              <w:spacing w:before="80" w:after="80"/>
            </w:pPr>
            <w:r>
              <w:t xml:space="preserve"> </w:t>
            </w:r>
            <w:r w:rsidR="00261241">
              <w:t>08.26.001</w:t>
            </w:r>
          </w:p>
          <w:p w14:paraId="7F2A200B" w14:textId="77777777" w:rsidR="00C6613F" w:rsidRPr="007D2202" w:rsidRDefault="00C6613F" w:rsidP="00A855B0">
            <w:pPr>
              <w:tabs>
                <w:tab w:val="left" w:pos="1800"/>
              </w:tabs>
              <w:spacing w:before="80" w:after="80"/>
            </w:pPr>
            <w:r w:rsidRPr="007D2202">
              <w:t xml:space="preserve">  </w:t>
            </w:r>
          </w:p>
        </w:tc>
      </w:tr>
      <w:tr w:rsidR="00261241" w14:paraId="14419AD3" w14:textId="77777777" w:rsidTr="00A855B0">
        <w:trPr>
          <w:trHeight w:hRule="exact" w:val="360"/>
        </w:trPr>
        <w:tc>
          <w:tcPr>
            <w:tcW w:w="2340" w:type="dxa"/>
          </w:tcPr>
          <w:p w14:paraId="6BB59BC1" w14:textId="6D9D20A7" w:rsidR="00261241" w:rsidRDefault="00261241" w:rsidP="00A855B0">
            <w:pPr>
              <w:tabs>
                <w:tab w:val="left" w:pos="1800"/>
              </w:tabs>
              <w:spacing w:before="80" w:after="80"/>
              <w:jc w:val="right"/>
              <w:rPr>
                <w:b/>
              </w:rPr>
            </w:pPr>
            <w:r>
              <w:rPr>
                <w:b/>
              </w:rPr>
              <w:t>Reviewed:</w:t>
            </w:r>
            <w:r>
              <w:rPr>
                <w:b/>
              </w:rPr>
              <w:br/>
            </w:r>
          </w:p>
        </w:tc>
        <w:tc>
          <w:tcPr>
            <w:tcW w:w="2543" w:type="dxa"/>
          </w:tcPr>
          <w:p w14:paraId="046E3DB2" w14:textId="3FFA9C88" w:rsidR="00261241" w:rsidRDefault="00261241" w:rsidP="00A855B0">
            <w:pPr>
              <w:tabs>
                <w:tab w:val="left" w:pos="1800"/>
              </w:tabs>
              <w:spacing w:before="80" w:after="80"/>
            </w:pPr>
            <w:r>
              <w:t>04/2020</w:t>
            </w:r>
          </w:p>
        </w:tc>
      </w:tr>
      <w:tr w:rsidR="00261241" w14:paraId="319EF928" w14:textId="77777777" w:rsidTr="00A855B0">
        <w:trPr>
          <w:trHeight w:hRule="exact" w:val="451"/>
        </w:trPr>
        <w:tc>
          <w:tcPr>
            <w:tcW w:w="2340" w:type="dxa"/>
          </w:tcPr>
          <w:p w14:paraId="33DD5D3B" w14:textId="0842FFED" w:rsidR="00261241" w:rsidRDefault="00261241" w:rsidP="00A855B0">
            <w:pPr>
              <w:tabs>
                <w:tab w:val="left" w:pos="1800"/>
              </w:tabs>
              <w:spacing w:before="80" w:after="80"/>
              <w:jc w:val="right"/>
              <w:rPr>
                <w:b/>
              </w:rPr>
            </w:pPr>
            <w:r>
              <w:rPr>
                <w:b/>
              </w:rPr>
              <w:t>Revised:</w:t>
            </w:r>
          </w:p>
        </w:tc>
        <w:tc>
          <w:tcPr>
            <w:tcW w:w="2543" w:type="dxa"/>
          </w:tcPr>
          <w:p w14:paraId="4E4E6C56" w14:textId="70C524DE" w:rsidR="00261241" w:rsidRDefault="00261241" w:rsidP="00DA6B50">
            <w:pPr>
              <w:tabs>
                <w:tab w:val="left" w:pos="1800"/>
              </w:tabs>
              <w:spacing w:before="80" w:after="80"/>
            </w:pPr>
            <w:r>
              <w:t>11/2020</w:t>
            </w:r>
          </w:p>
        </w:tc>
      </w:tr>
      <w:tr w:rsidR="00DA6B50" w14:paraId="15116CC0" w14:textId="77777777" w:rsidTr="00A855B0">
        <w:trPr>
          <w:trHeight w:hRule="exact" w:val="451"/>
        </w:trPr>
        <w:tc>
          <w:tcPr>
            <w:tcW w:w="2340" w:type="dxa"/>
          </w:tcPr>
          <w:p w14:paraId="644C22C4" w14:textId="5B74DA42" w:rsidR="00DA6B50" w:rsidRDefault="00DA6B50" w:rsidP="00A855B0">
            <w:pPr>
              <w:tabs>
                <w:tab w:val="left" w:pos="1800"/>
              </w:tabs>
              <w:spacing w:before="80" w:after="80"/>
              <w:jc w:val="right"/>
              <w:rPr>
                <w:b/>
              </w:rPr>
            </w:pPr>
            <w:r>
              <w:rPr>
                <w:b/>
              </w:rPr>
              <w:t>Addendum:</w:t>
            </w:r>
          </w:p>
        </w:tc>
        <w:tc>
          <w:tcPr>
            <w:tcW w:w="2543" w:type="dxa"/>
          </w:tcPr>
          <w:p w14:paraId="57DEAFF7" w14:textId="1E9CB85D" w:rsidR="00DA6B50" w:rsidRDefault="00DA6B50" w:rsidP="00C91F1B">
            <w:pPr>
              <w:tabs>
                <w:tab w:val="left" w:pos="1800"/>
              </w:tabs>
              <w:spacing w:before="80" w:after="80"/>
            </w:pPr>
            <w:r>
              <w:t>06/2022</w:t>
            </w:r>
          </w:p>
        </w:tc>
      </w:tr>
      <w:tr w:rsidR="00261241" w14:paraId="2D67C434" w14:textId="77777777" w:rsidTr="00A855B0">
        <w:trPr>
          <w:trHeight w:hRule="exact" w:val="447"/>
        </w:trPr>
        <w:tc>
          <w:tcPr>
            <w:tcW w:w="2340" w:type="dxa"/>
          </w:tcPr>
          <w:p w14:paraId="4515F336" w14:textId="066D3AEF" w:rsidR="00261241" w:rsidRDefault="00261241" w:rsidP="00A855B0">
            <w:pPr>
              <w:tabs>
                <w:tab w:val="left" w:pos="1800"/>
              </w:tabs>
              <w:spacing w:before="80" w:after="80"/>
              <w:jc w:val="right"/>
              <w:rPr>
                <w:b/>
              </w:rPr>
            </w:pPr>
            <w:r>
              <w:rPr>
                <w:b/>
              </w:rPr>
              <w:t>Section:</w:t>
            </w:r>
          </w:p>
        </w:tc>
        <w:tc>
          <w:tcPr>
            <w:tcW w:w="2543" w:type="dxa"/>
          </w:tcPr>
          <w:p w14:paraId="4DB82B73" w14:textId="3709AF96" w:rsidR="00261241" w:rsidRDefault="00261241" w:rsidP="00A855B0">
            <w:pPr>
              <w:tabs>
                <w:tab w:val="left" w:pos="1800"/>
              </w:tabs>
              <w:spacing w:before="80" w:after="80"/>
            </w:pPr>
            <w:r>
              <w:t>Finance</w:t>
            </w:r>
          </w:p>
        </w:tc>
      </w:tr>
    </w:tbl>
    <w:p w14:paraId="01195DFC" w14:textId="77777777" w:rsidR="00D33507" w:rsidRDefault="00C57919" w:rsidP="00C57919">
      <w:pPr>
        <w:tabs>
          <w:tab w:val="left" w:pos="1980"/>
        </w:tabs>
      </w:pPr>
      <w:r>
        <w:rPr>
          <w:noProof/>
        </w:rPr>
        <w:drawing>
          <wp:inline distT="0" distB="0" distL="0" distR="0" wp14:anchorId="229AB371" wp14:editId="23E2A94E">
            <wp:extent cx="1445079" cy="61905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MC_Logo_CMYK_Blu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222" cy="628970"/>
                    </a:xfrm>
                    <a:prstGeom prst="rect">
                      <a:avLst/>
                    </a:prstGeom>
                  </pic:spPr>
                </pic:pic>
              </a:graphicData>
            </a:graphic>
          </wp:inline>
        </w:drawing>
      </w:r>
      <w:bookmarkStart w:id="0" w:name="_GoBack"/>
      <w:bookmarkEnd w:id="0"/>
    </w:p>
    <w:p w14:paraId="45373BE7" w14:textId="77777777" w:rsidR="00D33507" w:rsidRDefault="00D33507"/>
    <w:p w14:paraId="7301DEF6" w14:textId="77777777" w:rsidR="007566CB" w:rsidRDefault="00A855B0">
      <w:r w:rsidRPr="00836240">
        <w:rPr>
          <w:b/>
          <w:bCs/>
          <w:noProof/>
          <w:color w:val="000000"/>
          <w:sz w:val="20"/>
          <w:szCs w:val="20"/>
        </w:rPr>
        <w:drawing>
          <wp:anchor distT="0" distB="0" distL="114300" distR="114300" simplePos="0" relativeHeight="251659264" behindDoc="0" locked="0" layoutInCell="1" allowOverlap="1" wp14:anchorId="4985D21A" wp14:editId="2DDA1533">
            <wp:simplePos x="0" y="0"/>
            <wp:positionH relativeFrom="margin">
              <wp:align>left</wp:align>
            </wp:positionH>
            <wp:positionV relativeFrom="paragraph">
              <wp:posOffset>9979</wp:posOffset>
            </wp:positionV>
            <wp:extent cx="1389256" cy="620202"/>
            <wp:effectExtent l="0" t="0" r="1905" b="8890"/>
            <wp:wrapNone/>
            <wp:docPr id="3" name="Picture 3" descr="G:\Project Management &amp; Operations Improvement\Smyth-Hammond\Office Ref\Presentation Templates &amp; Logos\B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ct Management &amp; Operations Improvement\Smyth-Hammond\Office Ref\Presentation Templates &amp; Logos\BU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9256" cy="6202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38B10" w14:textId="77777777" w:rsidR="00D33507" w:rsidRDefault="00D33507"/>
    <w:p w14:paraId="338ABCDB" w14:textId="77777777" w:rsidR="004C721B" w:rsidRDefault="004C721B" w:rsidP="004C721B">
      <w:pPr>
        <w:jc w:val="center"/>
        <w:rPr>
          <w:b/>
          <w:sz w:val="28"/>
        </w:rPr>
      </w:pPr>
    </w:p>
    <w:p w14:paraId="6C7BE171" w14:textId="77777777" w:rsidR="00A855B0" w:rsidRDefault="00A855B0" w:rsidP="00002CE0">
      <w:pPr>
        <w:autoSpaceDE w:val="0"/>
        <w:autoSpaceDN w:val="0"/>
        <w:jc w:val="center"/>
        <w:rPr>
          <w:b/>
          <w:sz w:val="28"/>
        </w:rPr>
      </w:pPr>
    </w:p>
    <w:p w14:paraId="67849B9E" w14:textId="77777777" w:rsidR="00B1587F" w:rsidRDefault="00D17D5B" w:rsidP="00002CE0">
      <w:pPr>
        <w:autoSpaceDE w:val="0"/>
        <w:autoSpaceDN w:val="0"/>
        <w:jc w:val="center"/>
        <w:rPr>
          <w:b/>
          <w:sz w:val="28"/>
        </w:rPr>
      </w:pPr>
      <w:r>
        <w:rPr>
          <w:b/>
          <w:sz w:val="28"/>
        </w:rPr>
        <w:t xml:space="preserve"> </w:t>
      </w:r>
    </w:p>
    <w:p w14:paraId="6552E812" w14:textId="7E6C482C" w:rsidR="00002CE0" w:rsidRPr="00002CE0" w:rsidRDefault="004254E6" w:rsidP="00002CE0">
      <w:pPr>
        <w:autoSpaceDE w:val="0"/>
        <w:autoSpaceDN w:val="0"/>
        <w:jc w:val="center"/>
        <w:rPr>
          <w:b/>
          <w:bCs/>
          <w:color w:val="000000"/>
          <w:sz w:val="28"/>
          <w:szCs w:val="28"/>
        </w:rPr>
      </w:pPr>
      <w:r>
        <w:rPr>
          <w:b/>
          <w:bCs/>
          <w:color w:val="000000"/>
          <w:sz w:val="28"/>
          <w:szCs w:val="28"/>
        </w:rPr>
        <w:t>Patient Financial Assistance</w:t>
      </w:r>
    </w:p>
    <w:p w14:paraId="389DD50E" w14:textId="77777777" w:rsidR="0005664C" w:rsidRPr="0005664C" w:rsidRDefault="0005664C" w:rsidP="0005664C">
      <w:pPr>
        <w:jc w:val="center"/>
      </w:pPr>
    </w:p>
    <w:p w14:paraId="1A033DC0" w14:textId="77777777" w:rsidR="00457854" w:rsidRDefault="007D2202" w:rsidP="00696141">
      <w:pPr>
        <w:autoSpaceDE w:val="0"/>
        <w:autoSpaceDN w:val="0"/>
        <w:adjustRightInd w:val="0"/>
        <w:jc w:val="both"/>
        <w:rPr>
          <w:rFonts w:cs="Arial"/>
          <w:b/>
          <w:bCs/>
          <w:u w:val="single"/>
        </w:rPr>
      </w:pPr>
      <w:r w:rsidRPr="00A349BE">
        <w:rPr>
          <w:rFonts w:cs="Arial"/>
          <w:b/>
          <w:bCs/>
          <w:u w:val="single"/>
        </w:rPr>
        <w:t>Purpose:</w:t>
      </w:r>
    </w:p>
    <w:p w14:paraId="0964A30E" w14:textId="77777777" w:rsidR="00B1587F" w:rsidRDefault="00B1587F" w:rsidP="00696141">
      <w:pPr>
        <w:autoSpaceDE w:val="0"/>
        <w:autoSpaceDN w:val="0"/>
        <w:adjustRightInd w:val="0"/>
        <w:jc w:val="both"/>
      </w:pPr>
    </w:p>
    <w:p w14:paraId="74CFFB51" w14:textId="09CBD169" w:rsidR="00DE4D18" w:rsidRDefault="000F4E92" w:rsidP="00696141">
      <w:pPr>
        <w:autoSpaceDE w:val="0"/>
        <w:autoSpaceDN w:val="0"/>
        <w:adjustRightInd w:val="0"/>
        <w:jc w:val="both"/>
      </w:pPr>
      <w:r>
        <w:t>Boston Medical Center, (</w:t>
      </w:r>
      <w:r w:rsidR="00BD2B1C">
        <w:t>the “Hospital” or “</w:t>
      </w:r>
      <w:r>
        <w:t>BMC</w:t>
      </w:r>
      <w:r w:rsidR="00BD2B1C">
        <w:t>”</w:t>
      </w:r>
      <w:r>
        <w:t>),</w:t>
      </w:r>
      <w:r>
        <w:rPr>
          <w:rFonts w:ascii="Avenir-Medium" w:hAnsi="Avenir-Medium" w:cs="Helvetica"/>
          <w:color w:val="333333"/>
          <w:lang w:val="en"/>
        </w:rPr>
        <w:t xml:space="preserve"> </w:t>
      </w:r>
      <w:r w:rsidR="00C50809">
        <w:t xml:space="preserve">developed this policy </w:t>
      </w:r>
      <w:r>
        <w:t xml:space="preserve">to identify </w:t>
      </w:r>
      <w:r w:rsidR="00F37465">
        <w:t xml:space="preserve">and assist qualifying </w:t>
      </w:r>
      <w:r w:rsidR="00D756F6">
        <w:t>low-</w:t>
      </w:r>
      <w:r w:rsidR="007F3E0A">
        <w:t>in</w:t>
      </w:r>
      <w:r w:rsidR="00D756F6">
        <w:t xml:space="preserve">come, </w:t>
      </w:r>
      <w:r>
        <w:t xml:space="preserve">uninsured and under-insured, persons </w:t>
      </w:r>
      <w:r w:rsidR="00F37465">
        <w:t xml:space="preserve">with enrollment in </w:t>
      </w:r>
      <w:r>
        <w:t>health</w:t>
      </w:r>
      <w:r w:rsidR="0027347E">
        <w:t xml:space="preserve"> insurance</w:t>
      </w:r>
      <w:r>
        <w:t xml:space="preserve"> </w:t>
      </w:r>
      <w:r w:rsidR="00D756F6">
        <w:t>plans</w:t>
      </w:r>
      <w:r>
        <w:t xml:space="preserve"> </w:t>
      </w:r>
      <w:r w:rsidR="00F37465">
        <w:t>or f</w:t>
      </w:r>
      <w:r w:rsidR="00ED44C9">
        <w:t xml:space="preserve">inancial assistance </w:t>
      </w:r>
      <w:r w:rsidR="00F37465">
        <w:t>program</w:t>
      </w:r>
      <w:r w:rsidR="00DE4D18">
        <w:t>s</w:t>
      </w:r>
      <w:r w:rsidR="00F37465">
        <w:t xml:space="preserve"> </w:t>
      </w:r>
      <w:r w:rsidR="00D756F6">
        <w:t>to cover healthcare expenses</w:t>
      </w:r>
      <w:r w:rsidR="00F37465">
        <w:t xml:space="preserve"> </w:t>
      </w:r>
      <w:r w:rsidR="00D756F6">
        <w:t xml:space="preserve">and </w:t>
      </w:r>
      <w:r w:rsidR="00F37465">
        <w:t xml:space="preserve">ensure timely and appropriate access to medically necessary </w:t>
      </w:r>
      <w:r w:rsidR="00D756F6">
        <w:t>care</w:t>
      </w:r>
      <w:r w:rsidR="00DE4D18">
        <w:t>.</w:t>
      </w:r>
      <w:r w:rsidR="00F37465">
        <w:t xml:space="preserve"> </w:t>
      </w:r>
      <w:r w:rsidR="00D244CC">
        <w:t>Boston University Medical</w:t>
      </w:r>
      <w:r w:rsidR="00681176">
        <w:t xml:space="preserve"> </w:t>
      </w:r>
      <w:r w:rsidR="009E43AF">
        <w:t>Group</w:t>
      </w:r>
      <w:r w:rsidR="00D244CC">
        <w:t>, (</w:t>
      </w:r>
      <w:r w:rsidR="009E43AF">
        <w:t>BUMG</w:t>
      </w:r>
      <w:r w:rsidR="00D244CC">
        <w:t xml:space="preserve">), as a collaborative partner of BMC, agrees to adhere to the established guidelines set forth in the Hospital’s Financial Assistance Policy.    </w:t>
      </w:r>
    </w:p>
    <w:p w14:paraId="69E94B35" w14:textId="77777777" w:rsidR="00457854" w:rsidRPr="00A349BE" w:rsidRDefault="00457854" w:rsidP="00696141">
      <w:pPr>
        <w:autoSpaceDE w:val="0"/>
        <w:autoSpaceDN w:val="0"/>
        <w:adjustRightInd w:val="0"/>
        <w:jc w:val="both"/>
        <w:rPr>
          <w:rFonts w:cs="Arial"/>
          <w:b/>
          <w:bCs/>
          <w:u w:val="single"/>
        </w:rPr>
      </w:pPr>
    </w:p>
    <w:p w14:paraId="35F728F7" w14:textId="77777777" w:rsidR="00002CE0" w:rsidRDefault="007D2202" w:rsidP="00696141">
      <w:pPr>
        <w:pStyle w:val="Default"/>
        <w:jc w:val="both"/>
        <w:rPr>
          <w:rFonts w:cs="Arial"/>
        </w:rPr>
      </w:pPr>
      <w:r w:rsidRPr="00A349BE">
        <w:rPr>
          <w:rFonts w:cs="Arial"/>
          <w:b/>
          <w:u w:val="single"/>
        </w:rPr>
        <w:t>Policy Statement</w:t>
      </w:r>
      <w:r w:rsidRPr="00A349BE">
        <w:rPr>
          <w:rFonts w:cs="Arial"/>
          <w:u w:val="single"/>
        </w:rPr>
        <w:t>:</w:t>
      </w:r>
      <w:r w:rsidRPr="00002CE0">
        <w:rPr>
          <w:rFonts w:cs="Arial"/>
        </w:rPr>
        <w:t xml:space="preserve">  </w:t>
      </w:r>
    </w:p>
    <w:p w14:paraId="65EB571B" w14:textId="77777777" w:rsidR="00B1587F" w:rsidRDefault="00B1587F" w:rsidP="00696141">
      <w:pPr>
        <w:autoSpaceDE w:val="0"/>
        <w:autoSpaceDN w:val="0"/>
        <w:adjustRightInd w:val="0"/>
        <w:jc w:val="both"/>
        <w:rPr>
          <w:rFonts w:ascii="Avenir-Medium" w:hAnsi="Avenir-Medium" w:cs="Helvetica"/>
          <w:color w:val="333333"/>
          <w:lang w:val="en"/>
        </w:rPr>
      </w:pPr>
    </w:p>
    <w:p w14:paraId="3F8485EF" w14:textId="5F105495" w:rsidR="007D2120" w:rsidRDefault="000F4E92" w:rsidP="00B37115">
      <w:pPr>
        <w:shd w:val="clear" w:color="auto" w:fill="FFFFFF"/>
        <w:spacing w:after="270"/>
      </w:pPr>
      <w:r>
        <w:rPr>
          <w:rFonts w:ascii="Avenir-Medium" w:hAnsi="Avenir-Medium" w:cs="Helvetica"/>
          <w:color w:val="333333"/>
          <w:lang w:val="en"/>
        </w:rPr>
        <w:t xml:space="preserve">It </w:t>
      </w:r>
      <w:r w:rsidR="00EC4DA1">
        <w:rPr>
          <w:rFonts w:ascii="Avenir-Medium" w:hAnsi="Avenir-Medium" w:cs="Helvetica"/>
          <w:color w:val="333333"/>
          <w:lang w:val="en"/>
        </w:rPr>
        <w:t>is</w:t>
      </w:r>
      <w:r>
        <w:rPr>
          <w:rFonts w:ascii="Avenir-Medium" w:hAnsi="Avenir-Medium" w:cs="Helvetica"/>
          <w:color w:val="333333"/>
          <w:lang w:val="en"/>
        </w:rPr>
        <w:t xml:space="preserve"> the policy of </w:t>
      </w:r>
      <w:r w:rsidR="00DE4D18">
        <w:t>BMC,</w:t>
      </w:r>
      <w:r>
        <w:rPr>
          <w:rFonts w:ascii="Avenir-Medium" w:hAnsi="Avenir-Medium" w:cs="Helvetica"/>
          <w:color w:val="333333"/>
          <w:lang w:val="en"/>
        </w:rPr>
        <w:t xml:space="preserve"> </w:t>
      </w:r>
      <w:r w:rsidRPr="002209C4">
        <w:rPr>
          <w:rFonts w:ascii="Avenir-Medium" w:hAnsi="Avenir-Medium" w:cs="Helvetica"/>
          <w:color w:val="333333"/>
          <w:lang w:val="en"/>
        </w:rPr>
        <w:t>in partnership with its licensed Community Health Centers</w:t>
      </w:r>
      <w:r>
        <w:rPr>
          <w:rFonts w:ascii="Avenir-Medium" w:hAnsi="Avenir-Medium" w:cs="Helvetica"/>
          <w:color w:val="333333"/>
          <w:lang w:val="en"/>
        </w:rPr>
        <w:t xml:space="preserve">, </w:t>
      </w:r>
      <w:r>
        <w:t xml:space="preserve">to </w:t>
      </w:r>
      <w:r w:rsidRPr="009052AF">
        <w:t xml:space="preserve">provide </w:t>
      </w:r>
      <w:r w:rsidR="00854BD5">
        <w:t xml:space="preserve">medically </w:t>
      </w:r>
      <w:r w:rsidR="00EC4DA1">
        <w:t>necessary care</w:t>
      </w:r>
      <w:r w:rsidR="0027347E">
        <w:t xml:space="preserve"> </w:t>
      </w:r>
      <w:r w:rsidRPr="009052AF">
        <w:t xml:space="preserve">to all patients, regardless of </w:t>
      </w:r>
      <w:r>
        <w:t>their ability to pay, and to offer</w:t>
      </w:r>
      <w:r w:rsidR="005430DF">
        <w:t xml:space="preserve"> financial </w:t>
      </w:r>
      <w:r w:rsidRPr="009052AF">
        <w:t xml:space="preserve">assistance to those who are uninsured or under-insured and cannot pay.  </w:t>
      </w:r>
      <w:r w:rsidR="00240686">
        <w:t>All p</w:t>
      </w:r>
      <w:r w:rsidR="00240686" w:rsidRPr="00240686">
        <w:t xml:space="preserve">atients </w:t>
      </w:r>
      <w:r w:rsidR="00240686">
        <w:t xml:space="preserve">who present to </w:t>
      </w:r>
      <w:r w:rsidR="00A05505">
        <w:t xml:space="preserve">BMC </w:t>
      </w:r>
      <w:r w:rsidR="00240686">
        <w:t>and require</w:t>
      </w:r>
      <w:r w:rsidR="00240686" w:rsidRPr="00240686">
        <w:t xml:space="preserve"> emergent or urgent services, or other medically necessary care</w:t>
      </w:r>
      <w:r w:rsidR="00240686">
        <w:t>,</w:t>
      </w:r>
      <w:r w:rsidR="00240686" w:rsidRPr="00240686">
        <w:t xml:space="preserve"> shall be treated regardless of race, color, religion, creed, sex, national origin, age, disability, gender identity or expression, or ability to pay.</w:t>
      </w:r>
      <w:r w:rsidR="00240686">
        <w:t xml:space="preserve"> </w:t>
      </w:r>
    </w:p>
    <w:p w14:paraId="63C278D9" w14:textId="108ECDAD" w:rsidR="001023C2" w:rsidRDefault="00A05505" w:rsidP="00A539BA">
      <w:pPr>
        <w:shd w:val="clear" w:color="auto" w:fill="FFFFFF"/>
        <w:spacing w:after="270"/>
        <w:rPr>
          <w:color w:val="000000"/>
        </w:rPr>
      </w:pPr>
      <w:r>
        <w:t>BMC</w:t>
      </w:r>
      <w:r w:rsidRPr="00240686">
        <w:t xml:space="preserve"> </w:t>
      </w:r>
      <w:r w:rsidR="00240686" w:rsidRPr="00240686">
        <w:t xml:space="preserve">offers financial assistance to all low-income, uninsured or under-insured, patients who demonstrate an inability to </w:t>
      </w:r>
      <w:r w:rsidR="00920D3C">
        <w:t xml:space="preserve">pay for all, </w:t>
      </w:r>
      <w:r w:rsidR="00240686" w:rsidRPr="00240686">
        <w:t>or some portion of</w:t>
      </w:r>
      <w:r w:rsidR="00920D3C">
        <w:t>,</w:t>
      </w:r>
      <w:r w:rsidR="00240686" w:rsidRPr="00240686">
        <w:t xml:space="preserve"> charges normally due.  Patients with no financial ability to pay will be </w:t>
      </w:r>
      <w:r w:rsidR="00240686" w:rsidRPr="00240686">
        <w:lastRenderedPageBreak/>
        <w:t xml:space="preserve">screened for </w:t>
      </w:r>
      <w:r w:rsidR="00920D3C">
        <w:t>eligibility</w:t>
      </w:r>
      <w:r w:rsidR="00240686" w:rsidRPr="00240686">
        <w:t xml:space="preserve"> under Medicaid or other state programs, Qualified Health Plans, or will be evaluated against pre-established guidelines to determine eligibility </w:t>
      </w:r>
      <w:r w:rsidR="00920D3C">
        <w:t xml:space="preserve">for assistance </w:t>
      </w:r>
      <w:r w:rsidR="00240686" w:rsidRPr="00240686">
        <w:t xml:space="preserve">under </w:t>
      </w:r>
      <w:r w:rsidR="00796B88">
        <w:t xml:space="preserve">the </w:t>
      </w:r>
      <w:r>
        <w:t xml:space="preserve">Hospital’s </w:t>
      </w:r>
      <w:r w:rsidR="00796B88">
        <w:t xml:space="preserve">Charity </w:t>
      </w:r>
      <w:r w:rsidR="006C1DDA">
        <w:t xml:space="preserve">Care </w:t>
      </w:r>
      <w:r w:rsidR="00796B88">
        <w:t>Program</w:t>
      </w:r>
      <w:r w:rsidR="006C1DDA">
        <w:t>, (CCP)</w:t>
      </w:r>
      <w:r w:rsidR="00240686">
        <w:t xml:space="preserve">.  </w:t>
      </w:r>
      <w:r w:rsidR="00A539BA">
        <w:t xml:space="preserve">The </w:t>
      </w:r>
      <w:r w:rsidR="00796B88">
        <w:t xml:space="preserve">Charity </w:t>
      </w:r>
      <w:r w:rsidR="006C1DDA">
        <w:t xml:space="preserve">Care </w:t>
      </w:r>
      <w:r w:rsidR="00796B88">
        <w:t>Program</w:t>
      </w:r>
      <w:r w:rsidR="00A539BA">
        <w:t xml:space="preserve"> </w:t>
      </w:r>
      <w:r w:rsidR="000F4E92" w:rsidRPr="009052AF">
        <w:t xml:space="preserve">outlines all circumstances under </w:t>
      </w:r>
      <w:r w:rsidR="00A539BA">
        <w:t xml:space="preserve">which </w:t>
      </w:r>
      <w:r w:rsidR="000F4E92" w:rsidRPr="009052AF">
        <w:t>patients may quali</w:t>
      </w:r>
      <w:r w:rsidR="000F4E92">
        <w:t xml:space="preserve">fy for free or discounted </w:t>
      </w:r>
      <w:r w:rsidR="00A539BA">
        <w:t>care</w:t>
      </w:r>
      <w:r w:rsidR="00240686">
        <w:t xml:space="preserve">.  </w:t>
      </w:r>
      <w:r w:rsidR="000F4E92" w:rsidRPr="009052AF">
        <w:t xml:space="preserve">The level of discount is </w:t>
      </w:r>
      <w:r w:rsidR="000F4E92">
        <w:t>d</w:t>
      </w:r>
      <w:r w:rsidR="000F4E92">
        <w:rPr>
          <w:color w:val="000000"/>
        </w:rPr>
        <w:t xml:space="preserve">etermined </w:t>
      </w:r>
      <w:r w:rsidR="005B4DA3">
        <w:rPr>
          <w:color w:val="000000"/>
        </w:rPr>
        <w:t xml:space="preserve">by </w:t>
      </w:r>
      <w:r w:rsidR="008534DA">
        <w:rPr>
          <w:color w:val="000000"/>
        </w:rPr>
        <w:t>the</w:t>
      </w:r>
      <w:r w:rsidR="000F4E92">
        <w:rPr>
          <w:color w:val="000000"/>
        </w:rPr>
        <w:t xml:space="preserve"> </w:t>
      </w:r>
      <w:r w:rsidR="005B4DA3">
        <w:rPr>
          <w:color w:val="000000"/>
        </w:rPr>
        <w:t>individual’s</w:t>
      </w:r>
      <w:r w:rsidR="000F4E92">
        <w:rPr>
          <w:color w:val="000000"/>
        </w:rPr>
        <w:t xml:space="preserve"> household income, assets, family size, </w:t>
      </w:r>
      <w:r w:rsidR="006C1DDA">
        <w:rPr>
          <w:color w:val="000000"/>
        </w:rPr>
        <w:t xml:space="preserve">and </w:t>
      </w:r>
      <w:r w:rsidR="000F4E92">
        <w:rPr>
          <w:color w:val="000000"/>
        </w:rPr>
        <w:t>medical needs</w:t>
      </w:r>
      <w:r w:rsidR="00B37115">
        <w:rPr>
          <w:color w:val="000000"/>
        </w:rPr>
        <w:t xml:space="preserve"> as specified in the </w:t>
      </w:r>
      <w:r w:rsidR="006C1DDA">
        <w:rPr>
          <w:color w:val="000000"/>
        </w:rPr>
        <w:t xml:space="preserve">CCP </w:t>
      </w:r>
      <w:r w:rsidR="00B37115">
        <w:rPr>
          <w:color w:val="000000"/>
        </w:rPr>
        <w:t>eligibility guidelines</w:t>
      </w:r>
      <w:r w:rsidR="000F4E92">
        <w:rPr>
          <w:color w:val="000000"/>
        </w:rPr>
        <w:t xml:space="preserve">. </w:t>
      </w:r>
      <w:r w:rsidR="00A539BA">
        <w:rPr>
          <w:color w:val="000000"/>
        </w:rPr>
        <w:t xml:space="preserve"> </w:t>
      </w:r>
    </w:p>
    <w:p w14:paraId="2612A47B" w14:textId="1381C087" w:rsidR="00530CFE" w:rsidRDefault="001023C2" w:rsidP="001023C2">
      <w:pPr>
        <w:autoSpaceDE w:val="0"/>
        <w:autoSpaceDN w:val="0"/>
        <w:adjustRightInd w:val="0"/>
        <w:jc w:val="both"/>
      </w:pPr>
      <w:r>
        <w:rPr>
          <w:rFonts w:eastAsiaTheme="minorHAnsi"/>
          <w:color w:val="000000"/>
        </w:rPr>
        <w:t xml:space="preserve">Information about the Hospital’s offering of financial assistance programs is made available to patients when registering for services and when receiving a bill.  </w:t>
      </w:r>
      <w:r w:rsidRPr="004754C7">
        <w:rPr>
          <w:rFonts w:eastAsiaTheme="minorHAnsi"/>
          <w:color w:val="000000"/>
        </w:rPr>
        <w:t>All patients may be considered for financial assistance at any time during the billing and collection cycle.</w:t>
      </w:r>
      <w:r>
        <w:rPr>
          <w:rFonts w:eastAsiaTheme="minorHAnsi"/>
          <w:color w:val="000000"/>
        </w:rPr>
        <w:t xml:space="preserve"> </w:t>
      </w:r>
      <w:r w:rsidR="00224AAD">
        <w:rPr>
          <w:rFonts w:eastAsiaTheme="minorHAnsi"/>
          <w:color w:val="000000"/>
        </w:rPr>
        <w:t xml:space="preserve">A patient determined eligible for the </w:t>
      </w:r>
      <w:r w:rsidR="00A05505">
        <w:rPr>
          <w:rFonts w:eastAsiaTheme="minorHAnsi"/>
          <w:color w:val="000000"/>
        </w:rPr>
        <w:t xml:space="preserve">BMC’s </w:t>
      </w:r>
      <w:r w:rsidR="00224AAD">
        <w:rPr>
          <w:rFonts w:ascii="Avenir-Medium" w:hAnsi="Avenir-Medium" w:cs="Helvetica"/>
          <w:color w:val="333333"/>
          <w:lang w:val="en"/>
        </w:rPr>
        <w:t xml:space="preserve">Charity Care Program </w:t>
      </w:r>
      <w:r w:rsidR="00A539BA">
        <w:rPr>
          <w:color w:val="000000"/>
        </w:rPr>
        <w:t xml:space="preserve">will </w:t>
      </w:r>
      <w:r w:rsidR="00920D3C">
        <w:rPr>
          <w:color w:val="000000"/>
        </w:rPr>
        <w:t xml:space="preserve">never </w:t>
      </w:r>
      <w:r w:rsidR="00224AAD">
        <w:rPr>
          <w:color w:val="000000"/>
        </w:rPr>
        <w:t xml:space="preserve">be </w:t>
      </w:r>
      <w:r w:rsidR="00A539BA">
        <w:rPr>
          <w:color w:val="000000"/>
        </w:rPr>
        <w:t>charge</w:t>
      </w:r>
      <w:r w:rsidR="00224AAD">
        <w:rPr>
          <w:color w:val="000000"/>
        </w:rPr>
        <w:t>d</w:t>
      </w:r>
      <w:r w:rsidR="00A539BA">
        <w:rPr>
          <w:color w:val="000000"/>
        </w:rPr>
        <w:t xml:space="preserve"> </w:t>
      </w:r>
      <w:r w:rsidR="00B37115" w:rsidRPr="00B37115">
        <w:rPr>
          <w:rFonts w:ascii="Avenir-Medium" w:hAnsi="Avenir-Medium" w:cs="Helvetica"/>
          <w:color w:val="333333"/>
          <w:lang w:val="en"/>
        </w:rPr>
        <w:t xml:space="preserve">more than Amounts Generally Billed for </w:t>
      </w:r>
      <w:r w:rsidR="00224AAD">
        <w:rPr>
          <w:rFonts w:ascii="Avenir-Medium" w:hAnsi="Avenir-Medium" w:cs="Helvetica"/>
          <w:color w:val="333333"/>
          <w:lang w:val="en"/>
        </w:rPr>
        <w:t xml:space="preserve">the delivery of medically necessary </w:t>
      </w:r>
      <w:r w:rsidR="00A539BA">
        <w:rPr>
          <w:rFonts w:ascii="Avenir-Medium" w:hAnsi="Avenir-Medium" w:cs="Helvetica"/>
          <w:color w:val="333333"/>
          <w:lang w:val="en"/>
        </w:rPr>
        <w:t>services</w:t>
      </w:r>
      <w:r w:rsidR="00224AAD">
        <w:rPr>
          <w:rFonts w:ascii="Avenir-Medium" w:hAnsi="Avenir-Medium" w:cs="Helvetica"/>
          <w:color w:val="333333"/>
          <w:lang w:val="en"/>
        </w:rPr>
        <w:t xml:space="preserve">, </w:t>
      </w:r>
      <w:r w:rsidR="00920D3C">
        <w:rPr>
          <w:rFonts w:ascii="Avenir-Medium" w:hAnsi="Avenir-Medium" w:cs="Helvetica"/>
          <w:color w:val="333333"/>
          <w:lang w:val="en"/>
        </w:rPr>
        <w:t xml:space="preserve">nor will </w:t>
      </w:r>
      <w:r w:rsidR="00A05505">
        <w:rPr>
          <w:rFonts w:ascii="Avenir-Medium" w:hAnsi="Avenir-Medium" w:cs="Helvetica"/>
          <w:color w:val="333333"/>
          <w:lang w:val="en"/>
        </w:rPr>
        <w:t xml:space="preserve">the Hospital seek to </w:t>
      </w:r>
      <w:r w:rsidR="00224AAD">
        <w:t>qualify a patient</w:t>
      </w:r>
      <w:r w:rsidR="009972A3">
        <w:t xml:space="preserve"> for f</w:t>
      </w:r>
      <w:r w:rsidR="00535264" w:rsidRPr="00535264">
        <w:t xml:space="preserve">ree or reduced care </w:t>
      </w:r>
      <w:r w:rsidR="009972A3">
        <w:t xml:space="preserve">under </w:t>
      </w:r>
      <w:r w:rsidR="00920D3C">
        <w:t>the</w:t>
      </w:r>
      <w:r w:rsidR="009972A3">
        <w:t xml:space="preserve"> </w:t>
      </w:r>
      <w:r w:rsidR="00224AAD">
        <w:t xml:space="preserve">Charity Care Program </w:t>
      </w:r>
      <w:r w:rsidR="00535264" w:rsidRPr="00535264">
        <w:t>for the purpose of generating business payable under a federal health care program or to influence a</w:t>
      </w:r>
      <w:r w:rsidR="00C34DD5">
        <w:t xml:space="preserve"> </w:t>
      </w:r>
      <w:r w:rsidR="00535264" w:rsidRPr="00535264">
        <w:t>beneficiary's selection of a particular provider, practitioner, or supplier.</w:t>
      </w:r>
    </w:p>
    <w:p w14:paraId="3A992F47" w14:textId="58D4A0BB" w:rsidR="006122C8" w:rsidRPr="003008C7" w:rsidRDefault="00C50809" w:rsidP="00FC7BED">
      <w:pPr>
        <w:autoSpaceDE w:val="0"/>
        <w:autoSpaceDN w:val="0"/>
        <w:adjustRightInd w:val="0"/>
        <w:jc w:val="both"/>
        <w:rPr>
          <w:rFonts w:eastAsiaTheme="minorHAnsi"/>
          <w:color w:val="000000"/>
        </w:rPr>
      </w:pPr>
      <w:r>
        <w:rPr>
          <w:rFonts w:eastAsiaTheme="minorHAnsi"/>
          <w:color w:val="000000"/>
        </w:rPr>
        <w:t xml:space="preserve">The </w:t>
      </w:r>
      <w:r w:rsidR="00A64724" w:rsidRPr="003008C7">
        <w:rPr>
          <w:rFonts w:eastAsiaTheme="minorHAnsi"/>
          <w:color w:val="000000"/>
        </w:rPr>
        <w:t xml:space="preserve">Finance Committee of the Board of Trustees of </w:t>
      </w:r>
      <w:r w:rsidR="005D28E9" w:rsidRPr="003008C7">
        <w:rPr>
          <w:rFonts w:eastAsiaTheme="minorHAnsi"/>
          <w:color w:val="000000"/>
        </w:rPr>
        <w:t xml:space="preserve">Boston Medical Center </w:t>
      </w:r>
      <w:r>
        <w:rPr>
          <w:rFonts w:eastAsiaTheme="minorHAnsi"/>
          <w:color w:val="000000"/>
        </w:rPr>
        <w:t>reviewed and approved this policy</w:t>
      </w:r>
      <w:r w:rsidR="00A64724" w:rsidRPr="003008C7">
        <w:rPr>
          <w:rFonts w:eastAsiaTheme="minorHAnsi"/>
          <w:color w:val="000000"/>
        </w:rPr>
        <w:t xml:space="preserve">.  </w:t>
      </w:r>
      <w:r w:rsidR="00DB2B02">
        <w:rPr>
          <w:rFonts w:eastAsiaTheme="minorHAnsi"/>
          <w:color w:val="000000"/>
        </w:rPr>
        <w:t xml:space="preserve"> </w:t>
      </w:r>
      <w:r w:rsidR="00D90FB8">
        <w:rPr>
          <w:rFonts w:eastAsiaTheme="minorHAnsi"/>
          <w:color w:val="000000"/>
        </w:rPr>
        <w:t>Information</w:t>
      </w:r>
      <w:r w:rsidR="00DB2B02">
        <w:rPr>
          <w:rFonts w:eastAsiaTheme="minorHAnsi"/>
          <w:color w:val="000000"/>
        </w:rPr>
        <w:t xml:space="preserve"> about the Financial Assistance Policy an</w:t>
      </w:r>
      <w:r w:rsidR="00D90FB8">
        <w:rPr>
          <w:rFonts w:eastAsiaTheme="minorHAnsi"/>
          <w:color w:val="000000"/>
        </w:rPr>
        <w:t xml:space="preserve">d financial assistance program, </w:t>
      </w:r>
      <w:r w:rsidR="00DB2B02">
        <w:rPr>
          <w:rFonts w:eastAsiaTheme="minorHAnsi"/>
          <w:color w:val="000000"/>
        </w:rPr>
        <w:t xml:space="preserve">including the </w:t>
      </w:r>
      <w:r w:rsidR="0017240F">
        <w:rPr>
          <w:rFonts w:eastAsiaTheme="minorHAnsi"/>
          <w:color w:val="000000"/>
        </w:rPr>
        <w:t>P</w:t>
      </w:r>
      <w:r w:rsidR="00DB2B02">
        <w:rPr>
          <w:rFonts w:eastAsiaTheme="minorHAnsi"/>
          <w:color w:val="000000"/>
        </w:rPr>
        <w:t xml:space="preserve">lain </w:t>
      </w:r>
      <w:r w:rsidR="0017240F">
        <w:rPr>
          <w:rFonts w:eastAsiaTheme="minorHAnsi"/>
          <w:color w:val="000000"/>
        </w:rPr>
        <w:t>L</w:t>
      </w:r>
      <w:r w:rsidR="00DB2B02">
        <w:rPr>
          <w:rFonts w:eastAsiaTheme="minorHAnsi"/>
          <w:color w:val="000000"/>
        </w:rPr>
        <w:t xml:space="preserve">anguage </w:t>
      </w:r>
      <w:r w:rsidR="0017240F">
        <w:rPr>
          <w:rFonts w:eastAsiaTheme="minorHAnsi"/>
          <w:color w:val="000000"/>
        </w:rPr>
        <w:t>S</w:t>
      </w:r>
      <w:r w:rsidR="00DB2B02">
        <w:rPr>
          <w:rFonts w:eastAsiaTheme="minorHAnsi"/>
          <w:color w:val="000000"/>
        </w:rPr>
        <w:t xml:space="preserve">ummary, </w:t>
      </w:r>
      <w:r w:rsidR="0017240F">
        <w:rPr>
          <w:rFonts w:eastAsiaTheme="minorHAnsi"/>
          <w:color w:val="000000"/>
        </w:rPr>
        <w:t xml:space="preserve">(Attachment A), the </w:t>
      </w:r>
      <w:r w:rsidR="00A05505">
        <w:rPr>
          <w:rFonts w:eastAsiaTheme="minorHAnsi"/>
          <w:color w:val="000000"/>
        </w:rPr>
        <w:t xml:space="preserve">BMC </w:t>
      </w:r>
      <w:r w:rsidR="0017240F">
        <w:rPr>
          <w:rFonts w:eastAsiaTheme="minorHAnsi"/>
          <w:color w:val="000000"/>
        </w:rPr>
        <w:t xml:space="preserve">Charity Program Application Form, </w:t>
      </w:r>
      <w:r w:rsidR="00DB2B02">
        <w:rPr>
          <w:rFonts w:eastAsiaTheme="minorHAnsi"/>
          <w:color w:val="000000"/>
        </w:rPr>
        <w:t xml:space="preserve">or </w:t>
      </w:r>
      <w:r w:rsidR="00D90FB8">
        <w:rPr>
          <w:rFonts w:eastAsiaTheme="minorHAnsi"/>
          <w:color w:val="000000"/>
        </w:rPr>
        <w:t>c</w:t>
      </w:r>
      <w:r w:rsidR="00DB2B02">
        <w:rPr>
          <w:rFonts w:eastAsiaTheme="minorHAnsi"/>
          <w:color w:val="000000"/>
        </w:rPr>
        <w:t>op</w:t>
      </w:r>
      <w:r w:rsidR="00D90FB8">
        <w:rPr>
          <w:rFonts w:eastAsiaTheme="minorHAnsi"/>
          <w:color w:val="000000"/>
        </w:rPr>
        <w:t xml:space="preserve">ies of this policy and </w:t>
      </w:r>
      <w:r w:rsidR="0017240F">
        <w:rPr>
          <w:rFonts w:eastAsiaTheme="minorHAnsi"/>
          <w:color w:val="000000"/>
        </w:rPr>
        <w:t xml:space="preserve">Charity </w:t>
      </w:r>
      <w:r w:rsidR="00A05505">
        <w:rPr>
          <w:rFonts w:eastAsiaTheme="minorHAnsi"/>
          <w:color w:val="000000"/>
        </w:rPr>
        <w:t xml:space="preserve">Care </w:t>
      </w:r>
      <w:r w:rsidR="0017240F">
        <w:rPr>
          <w:rFonts w:eastAsiaTheme="minorHAnsi"/>
          <w:color w:val="000000"/>
        </w:rPr>
        <w:t>P</w:t>
      </w:r>
      <w:r w:rsidR="00D90FB8">
        <w:rPr>
          <w:rFonts w:eastAsiaTheme="minorHAnsi"/>
          <w:color w:val="000000"/>
        </w:rPr>
        <w:t xml:space="preserve">rogram documents </w:t>
      </w:r>
      <w:r w:rsidR="006122C8" w:rsidRPr="003008C7">
        <w:rPr>
          <w:rFonts w:eastAsiaTheme="minorHAnsi"/>
          <w:color w:val="000000"/>
        </w:rPr>
        <w:t>may be obtained</w:t>
      </w:r>
      <w:r w:rsidR="00C34DD5" w:rsidRPr="003008C7">
        <w:rPr>
          <w:rFonts w:eastAsiaTheme="minorHAnsi"/>
          <w:color w:val="000000"/>
        </w:rPr>
        <w:t>:</w:t>
      </w:r>
    </w:p>
    <w:p w14:paraId="6F27124C" w14:textId="70270FA8" w:rsidR="003008C7" w:rsidRPr="003008C7" w:rsidRDefault="003008C7" w:rsidP="0081421A">
      <w:pPr>
        <w:pStyle w:val="ListParagraph"/>
        <w:numPr>
          <w:ilvl w:val="0"/>
          <w:numId w:val="3"/>
        </w:numPr>
        <w:autoSpaceDE w:val="0"/>
        <w:autoSpaceDN w:val="0"/>
        <w:adjustRightInd w:val="0"/>
        <w:jc w:val="both"/>
        <w:rPr>
          <w:rFonts w:ascii="Times New Roman" w:hAnsi="Times New Roman" w:cs="Times New Roman"/>
          <w:color w:val="000000"/>
          <w:sz w:val="24"/>
          <w:szCs w:val="24"/>
        </w:rPr>
      </w:pPr>
      <w:r w:rsidRPr="003008C7">
        <w:rPr>
          <w:rFonts w:ascii="Times New Roman" w:hAnsi="Times New Roman" w:cs="Times New Roman"/>
          <w:color w:val="000000"/>
          <w:sz w:val="24"/>
          <w:szCs w:val="24"/>
        </w:rPr>
        <w:t xml:space="preserve">In any patient registration area within </w:t>
      </w:r>
      <w:r w:rsidR="00A05505">
        <w:rPr>
          <w:rFonts w:ascii="Times New Roman" w:hAnsi="Times New Roman" w:cs="Times New Roman"/>
          <w:color w:val="000000"/>
          <w:sz w:val="24"/>
          <w:szCs w:val="24"/>
        </w:rPr>
        <w:t>BMC or BUMG</w:t>
      </w:r>
    </w:p>
    <w:p w14:paraId="17434A69" w14:textId="4F5A93D7" w:rsidR="00D16A9A" w:rsidRDefault="00C55568" w:rsidP="0081421A">
      <w:pPr>
        <w:pStyle w:val="ListParagraph"/>
        <w:numPr>
          <w:ilvl w:val="0"/>
          <w:numId w:val="3"/>
        </w:numPr>
        <w:autoSpaceDE w:val="0"/>
        <w:autoSpaceDN w:val="0"/>
        <w:adjustRightInd w:val="0"/>
        <w:jc w:val="both"/>
        <w:rPr>
          <w:rFonts w:ascii="Times New Roman" w:hAnsi="Times New Roman" w:cs="Times New Roman"/>
          <w:color w:val="000000"/>
          <w:sz w:val="24"/>
          <w:szCs w:val="24"/>
        </w:rPr>
      </w:pPr>
      <w:r w:rsidRPr="003008C7">
        <w:rPr>
          <w:rFonts w:ascii="Times New Roman" w:hAnsi="Times New Roman" w:cs="Times New Roman"/>
          <w:color w:val="000000"/>
          <w:sz w:val="24"/>
          <w:szCs w:val="24"/>
        </w:rPr>
        <w:t>By calling the Financial Counseling Department at (617) 414-5155 or visiting their office locations</w:t>
      </w:r>
      <w:r w:rsidR="00D16A9A" w:rsidRPr="003008C7">
        <w:rPr>
          <w:rFonts w:ascii="Times New Roman" w:hAnsi="Times New Roman" w:cs="Times New Roman"/>
          <w:color w:val="000000"/>
          <w:sz w:val="24"/>
          <w:szCs w:val="24"/>
        </w:rPr>
        <w:t>, Monday through Friday, from 8 AM to 5 PM</w:t>
      </w:r>
      <w:r w:rsidR="0052262E" w:rsidRPr="003008C7">
        <w:rPr>
          <w:rFonts w:ascii="Times New Roman" w:hAnsi="Times New Roman" w:cs="Times New Roman"/>
          <w:color w:val="000000"/>
          <w:sz w:val="24"/>
          <w:szCs w:val="24"/>
        </w:rPr>
        <w:t>, located at</w:t>
      </w:r>
      <w:r w:rsidR="00D16A9A" w:rsidRPr="003008C7">
        <w:rPr>
          <w:rFonts w:ascii="Times New Roman" w:hAnsi="Times New Roman" w:cs="Times New Roman"/>
          <w:color w:val="000000"/>
          <w:sz w:val="24"/>
          <w:szCs w:val="24"/>
        </w:rPr>
        <w:t>:</w:t>
      </w:r>
    </w:p>
    <w:p w14:paraId="60E67B1E" w14:textId="77777777" w:rsidR="00283015" w:rsidRPr="003008C7" w:rsidRDefault="00283015" w:rsidP="00283015">
      <w:pPr>
        <w:pStyle w:val="ListParagraph"/>
        <w:autoSpaceDE w:val="0"/>
        <w:autoSpaceDN w:val="0"/>
        <w:adjustRightInd w:val="0"/>
        <w:jc w:val="both"/>
        <w:rPr>
          <w:rFonts w:ascii="Times New Roman" w:hAnsi="Times New Roman" w:cs="Times New Roman"/>
          <w:color w:val="000000"/>
          <w:sz w:val="24"/>
          <w:szCs w:val="24"/>
        </w:rPr>
      </w:pPr>
    </w:p>
    <w:p w14:paraId="0B8A56B8" w14:textId="302B5291" w:rsidR="00D16A9A" w:rsidRDefault="00C55568" w:rsidP="0081421A">
      <w:pPr>
        <w:pStyle w:val="ListParagraph"/>
        <w:numPr>
          <w:ilvl w:val="1"/>
          <w:numId w:val="3"/>
        </w:numPr>
        <w:autoSpaceDE w:val="0"/>
        <w:autoSpaceDN w:val="0"/>
        <w:adjustRightInd w:val="0"/>
        <w:jc w:val="both"/>
        <w:rPr>
          <w:rFonts w:ascii="Times New Roman" w:hAnsi="Times New Roman" w:cs="Times New Roman"/>
          <w:color w:val="000000"/>
          <w:sz w:val="24"/>
          <w:szCs w:val="24"/>
        </w:rPr>
      </w:pPr>
      <w:r w:rsidRPr="003008C7">
        <w:rPr>
          <w:rFonts w:ascii="Times New Roman" w:hAnsi="Times New Roman" w:cs="Times New Roman"/>
          <w:color w:val="000000"/>
          <w:sz w:val="24"/>
          <w:szCs w:val="24"/>
        </w:rPr>
        <w:t>Shapiro Center, 725 Albany Street, Suite 3C</w:t>
      </w:r>
      <w:r w:rsidR="0052262E" w:rsidRPr="003008C7">
        <w:rPr>
          <w:rFonts w:ascii="Times New Roman" w:hAnsi="Times New Roman" w:cs="Times New Roman"/>
          <w:color w:val="000000"/>
          <w:sz w:val="24"/>
          <w:szCs w:val="24"/>
        </w:rPr>
        <w:t>, Boston, MA. 02118</w:t>
      </w:r>
    </w:p>
    <w:p w14:paraId="090B566D" w14:textId="77777777" w:rsidR="00283015" w:rsidRPr="003008C7" w:rsidRDefault="00283015" w:rsidP="00283015">
      <w:pPr>
        <w:pStyle w:val="ListParagraph"/>
        <w:autoSpaceDE w:val="0"/>
        <w:autoSpaceDN w:val="0"/>
        <w:adjustRightInd w:val="0"/>
        <w:ind w:left="1440"/>
        <w:jc w:val="both"/>
        <w:rPr>
          <w:rFonts w:ascii="Times New Roman" w:hAnsi="Times New Roman" w:cs="Times New Roman"/>
          <w:color w:val="000000"/>
          <w:sz w:val="24"/>
          <w:szCs w:val="24"/>
        </w:rPr>
      </w:pPr>
    </w:p>
    <w:p w14:paraId="4F062647" w14:textId="4DEA8564" w:rsidR="006122C8" w:rsidRPr="003008C7" w:rsidRDefault="006122C8" w:rsidP="0081421A">
      <w:pPr>
        <w:pStyle w:val="ListParagraph"/>
        <w:numPr>
          <w:ilvl w:val="0"/>
          <w:numId w:val="3"/>
        </w:numPr>
        <w:autoSpaceDE w:val="0"/>
        <w:autoSpaceDN w:val="0"/>
        <w:adjustRightInd w:val="0"/>
        <w:jc w:val="both"/>
        <w:rPr>
          <w:rFonts w:ascii="Times New Roman" w:hAnsi="Times New Roman" w:cs="Times New Roman"/>
          <w:color w:val="000000"/>
          <w:sz w:val="24"/>
          <w:szCs w:val="24"/>
        </w:rPr>
      </w:pPr>
      <w:r w:rsidRPr="003008C7">
        <w:rPr>
          <w:rFonts w:ascii="Times New Roman" w:hAnsi="Times New Roman" w:cs="Times New Roman"/>
          <w:color w:val="000000"/>
          <w:sz w:val="24"/>
          <w:szCs w:val="24"/>
        </w:rPr>
        <w:t>By visiting the Hospital’s website</w:t>
      </w:r>
      <w:r w:rsidR="00C55568" w:rsidRPr="003008C7">
        <w:rPr>
          <w:rFonts w:ascii="Times New Roman" w:hAnsi="Times New Roman" w:cs="Times New Roman"/>
          <w:color w:val="000000"/>
          <w:sz w:val="24"/>
          <w:szCs w:val="24"/>
        </w:rPr>
        <w:t xml:space="preserve"> </w:t>
      </w:r>
      <w:r w:rsidR="00FC7BED" w:rsidRPr="003008C7">
        <w:rPr>
          <w:rFonts w:ascii="Times New Roman" w:hAnsi="Times New Roman" w:cs="Times New Roman"/>
          <w:color w:val="000000"/>
          <w:sz w:val="24"/>
          <w:szCs w:val="24"/>
        </w:rPr>
        <w:t xml:space="preserve">at </w:t>
      </w:r>
      <w:r w:rsidR="009972A3" w:rsidRPr="009972A3">
        <w:rPr>
          <w:rFonts w:ascii="Times New Roman" w:hAnsi="Times New Roman" w:cs="Times New Roman"/>
          <w:color w:val="0563C1" w:themeColor="hyperlink"/>
          <w:sz w:val="24"/>
          <w:szCs w:val="24"/>
          <w:u w:val="single"/>
        </w:rPr>
        <w:t>https://www.bmc.org/services/patient-financial-assistance</w:t>
      </w:r>
      <w:r w:rsidR="00C55568" w:rsidRPr="003008C7">
        <w:rPr>
          <w:rFonts w:ascii="Times New Roman" w:hAnsi="Times New Roman" w:cs="Times New Roman"/>
          <w:color w:val="0563C1" w:themeColor="hyperlink"/>
          <w:sz w:val="24"/>
          <w:szCs w:val="24"/>
        </w:rPr>
        <w:t xml:space="preserve"> </w:t>
      </w:r>
      <w:r w:rsidR="003008C7">
        <w:rPr>
          <w:rFonts w:ascii="Times New Roman" w:hAnsi="Times New Roman" w:cs="Times New Roman"/>
          <w:sz w:val="24"/>
          <w:szCs w:val="24"/>
        </w:rPr>
        <w:t>for</w:t>
      </w:r>
      <w:r w:rsidR="00D16A9A" w:rsidRPr="003008C7">
        <w:rPr>
          <w:rFonts w:ascii="Times New Roman" w:hAnsi="Times New Roman" w:cs="Times New Roman"/>
          <w:sz w:val="24"/>
          <w:szCs w:val="24"/>
        </w:rPr>
        <w:t xml:space="preserve"> review or download </w:t>
      </w:r>
    </w:p>
    <w:p w14:paraId="39F7597F" w14:textId="77777777" w:rsidR="00D16A9A" w:rsidRPr="003008C7" w:rsidRDefault="006122C8" w:rsidP="0081421A">
      <w:pPr>
        <w:pStyle w:val="ListParagraph"/>
        <w:numPr>
          <w:ilvl w:val="0"/>
          <w:numId w:val="3"/>
        </w:numPr>
        <w:autoSpaceDE w:val="0"/>
        <w:autoSpaceDN w:val="0"/>
        <w:adjustRightInd w:val="0"/>
        <w:jc w:val="both"/>
        <w:rPr>
          <w:rFonts w:ascii="Times New Roman" w:hAnsi="Times New Roman" w:cs="Times New Roman"/>
          <w:color w:val="000000"/>
          <w:sz w:val="24"/>
          <w:szCs w:val="24"/>
        </w:rPr>
      </w:pPr>
      <w:r w:rsidRPr="003008C7">
        <w:rPr>
          <w:rFonts w:ascii="Times New Roman" w:hAnsi="Times New Roman" w:cs="Times New Roman"/>
          <w:sz w:val="24"/>
          <w:szCs w:val="24"/>
        </w:rPr>
        <w:t xml:space="preserve">By submitting </w:t>
      </w:r>
      <w:r w:rsidR="00FC7BED" w:rsidRPr="003008C7">
        <w:rPr>
          <w:rFonts w:ascii="Times New Roman" w:hAnsi="Times New Roman" w:cs="Times New Roman"/>
          <w:sz w:val="24"/>
          <w:szCs w:val="24"/>
        </w:rPr>
        <w:t xml:space="preserve">a written request </w:t>
      </w:r>
      <w:r w:rsidR="00C55568" w:rsidRPr="003008C7">
        <w:rPr>
          <w:rFonts w:ascii="Times New Roman" w:hAnsi="Times New Roman" w:cs="Times New Roman"/>
          <w:sz w:val="24"/>
          <w:szCs w:val="24"/>
        </w:rPr>
        <w:t xml:space="preserve">for copies </w:t>
      </w:r>
      <w:r w:rsidR="00D16A9A" w:rsidRPr="003008C7">
        <w:rPr>
          <w:rFonts w:ascii="Times New Roman" w:hAnsi="Times New Roman" w:cs="Times New Roman"/>
          <w:sz w:val="24"/>
          <w:szCs w:val="24"/>
        </w:rPr>
        <w:t xml:space="preserve">by mail </w:t>
      </w:r>
      <w:r w:rsidR="00FC7BED" w:rsidRPr="003008C7">
        <w:rPr>
          <w:rFonts w:ascii="Times New Roman" w:hAnsi="Times New Roman" w:cs="Times New Roman"/>
          <w:sz w:val="24"/>
          <w:szCs w:val="24"/>
        </w:rPr>
        <w:t>to</w:t>
      </w:r>
      <w:r w:rsidR="00FC7BED" w:rsidRPr="003008C7">
        <w:rPr>
          <w:rFonts w:ascii="Times New Roman" w:hAnsi="Times New Roman" w:cs="Times New Roman"/>
          <w:color w:val="000000"/>
          <w:sz w:val="24"/>
          <w:szCs w:val="24"/>
        </w:rPr>
        <w:t>:</w:t>
      </w:r>
      <w:r w:rsidR="00C55568" w:rsidRPr="003008C7">
        <w:rPr>
          <w:rFonts w:ascii="Times New Roman" w:hAnsi="Times New Roman" w:cs="Times New Roman"/>
          <w:color w:val="000000"/>
          <w:sz w:val="24"/>
          <w:szCs w:val="24"/>
        </w:rPr>
        <w:t xml:space="preserve">  </w:t>
      </w:r>
    </w:p>
    <w:p w14:paraId="61311F99" w14:textId="77777777" w:rsidR="00D16A9A" w:rsidRPr="003008C7" w:rsidRDefault="00FC7BED" w:rsidP="0081421A">
      <w:pPr>
        <w:pStyle w:val="ListParagraph"/>
        <w:numPr>
          <w:ilvl w:val="1"/>
          <w:numId w:val="3"/>
        </w:numPr>
        <w:autoSpaceDE w:val="0"/>
        <w:autoSpaceDN w:val="0"/>
        <w:adjustRightInd w:val="0"/>
        <w:jc w:val="both"/>
        <w:rPr>
          <w:rFonts w:ascii="Times New Roman" w:hAnsi="Times New Roman" w:cs="Times New Roman"/>
          <w:color w:val="000000"/>
          <w:sz w:val="24"/>
          <w:szCs w:val="24"/>
        </w:rPr>
      </w:pPr>
      <w:r w:rsidRPr="003008C7">
        <w:rPr>
          <w:rFonts w:ascii="Times New Roman" w:hAnsi="Times New Roman" w:cs="Times New Roman"/>
          <w:color w:val="000000"/>
          <w:sz w:val="24"/>
          <w:szCs w:val="24"/>
        </w:rPr>
        <w:lastRenderedPageBreak/>
        <w:t>Boston Medical Center</w:t>
      </w:r>
    </w:p>
    <w:p w14:paraId="34960ED8" w14:textId="77777777" w:rsidR="00D16A9A" w:rsidRPr="003008C7" w:rsidRDefault="00FC7BED" w:rsidP="00D16A9A">
      <w:pPr>
        <w:pStyle w:val="ListParagraph"/>
        <w:autoSpaceDE w:val="0"/>
        <w:autoSpaceDN w:val="0"/>
        <w:adjustRightInd w:val="0"/>
        <w:ind w:left="1440"/>
        <w:jc w:val="both"/>
        <w:rPr>
          <w:rFonts w:ascii="Times New Roman" w:hAnsi="Times New Roman" w:cs="Times New Roman"/>
          <w:color w:val="000000"/>
          <w:sz w:val="24"/>
          <w:szCs w:val="24"/>
        </w:rPr>
      </w:pPr>
      <w:r w:rsidRPr="003008C7">
        <w:rPr>
          <w:rFonts w:ascii="Times New Roman" w:hAnsi="Times New Roman" w:cs="Times New Roman"/>
          <w:color w:val="000000"/>
          <w:sz w:val="24"/>
          <w:szCs w:val="24"/>
        </w:rPr>
        <w:t>Attention: Financial Counseling Office</w:t>
      </w:r>
    </w:p>
    <w:p w14:paraId="7BC43B46" w14:textId="77777777" w:rsidR="00D16A9A" w:rsidRPr="003008C7" w:rsidRDefault="00D16A9A" w:rsidP="00D16A9A">
      <w:pPr>
        <w:pStyle w:val="ListParagraph"/>
        <w:autoSpaceDE w:val="0"/>
        <w:autoSpaceDN w:val="0"/>
        <w:adjustRightInd w:val="0"/>
        <w:ind w:left="1440"/>
        <w:jc w:val="both"/>
        <w:rPr>
          <w:rFonts w:ascii="Times New Roman" w:hAnsi="Times New Roman" w:cs="Times New Roman"/>
          <w:color w:val="000000"/>
          <w:sz w:val="24"/>
          <w:szCs w:val="24"/>
        </w:rPr>
      </w:pPr>
      <w:r w:rsidRPr="003008C7">
        <w:rPr>
          <w:rFonts w:ascii="Times New Roman" w:hAnsi="Times New Roman" w:cs="Times New Roman"/>
          <w:color w:val="000000"/>
          <w:sz w:val="24"/>
          <w:szCs w:val="24"/>
        </w:rPr>
        <w:t>Shapiro Center</w:t>
      </w:r>
    </w:p>
    <w:p w14:paraId="3222DF39" w14:textId="77777777" w:rsidR="00D16A9A" w:rsidRPr="003008C7" w:rsidRDefault="00FC7BED" w:rsidP="00D16A9A">
      <w:pPr>
        <w:pStyle w:val="ListParagraph"/>
        <w:autoSpaceDE w:val="0"/>
        <w:autoSpaceDN w:val="0"/>
        <w:adjustRightInd w:val="0"/>
        <w:ind w:left="1440"/>
        <w:jc w:val="both"/>
        <w:rPr>
          <w:rFonts w:ascii="Times New Roman" w:hAnsi="Times New Roman" w:cs="Times New Roman"/>
          <w:color w:val="000000"/>
          <w:sz w:val="24"/>
          <w:szCs w:val="24"/>
        </w:rPr>
      </w:pPr>
      <w:r w:rsidRPr="003008C7">
        <w:rPr>
          <w:rFonts w:ascii="Times New Roman" w:hAnsi="Times New Roman" w:cs="Times New Roman"/>
          <w:color w:val="000000"/>
          <w:sz w:val="24"/>
          <w:szCs w:val="24"/>
        </w:rPr>
        <w:t>725 Albany Street, Suite 3C</w:t>
      </w:r>
    </w:p>
    <w:p w14:paraId="7EDA4BAB" w14:textId="77777777" w:rsidR="00C55568" w:rsidRPr="00ED44C9" w:rsidRDefault="00FC7BED" w:rsidP="00D16A9A">
      <w:pPr>
        <w:pStyle w:val="ListParagraph"/>
        <w:autoSpaceDE w:val="0"/>
        <w:autoSpaceDN w:val="0"/>
        <w:adjustRightInd w:val="0"/>
        <w:ind w:left="1440"/>
        <w:jc w:val="both"/>
        <w:rPr>
          <w:rFonts w:ascii="Times New Roman" w:hAnsi="Times New Roman" w:cs="Times New Roman"/>
          <w:color w:val="000000"/>
          <w:sz w:val="24"/>
          <w:szCs w:val="24"/>
        </w:rPr>
      </w:pPr>
      <w:r w:rsidRPr="003008C7">
        <w:rPr>
          <w:rFonts w:ascii="Times New Roman" w:hAnsi="Times New Roman" w:cs="Times New Roman"/>
          <w:color w:val="000000"/>
          <w:sz w:val="24"/>
          <w:szCs w:val="24"/>
        </w:rPr>
        <w:t>Boston, MA 02118</w:t>
      </w:r>
    </w:p>
    <w:p w14:paraId="1795E7A5" w14:textId="77777777" w:rsidR="007D2202" w:rsidRPr="00A349BE" w:rsidRDefault="0005664C" w:rsidP="00696141">
      <w:pPr>
        <w:autoSpaceDE w:val="0"/>
        <w:autoSpaceDN w:val="0"/>
        <w:adjustRightInd w:val="0"/>
        <w:jc w:val="both"/>
        <w:rPr>
          <w:rFonts w:cs="Arial"/>
          <w:b/>
          <w:u w:val="single"/>
        </w:rPr>
      </w:pPr>
      <w:r>
        <w:rPr>
          <w:rFonts w:cs="Arial"/>
          <w:b/>
          <w:u w:val="single"/>
        </w:rPr>
        <w:t>Application:</w:t>
      </w:r>
    </w:p>
    <w:p w14:paraId="6CE4569E" w14:textId="77777777" w:rsidR="00B1587F" w:rsidRDefault="00B1587F" w:rsidP="00696141">
      <w:pPr>
        <w:autoSpaceDE w:val="0"/>
        <w:autoSpaceDN w:val="0"/>
        <w:adjustRightInd w:val="0"/>
        <w:jc w:val="both"/>
      </w:pPr>
    </w:p>
    <w:p w14:paraId="0EDBD5A6" w14:textId="1811380B" w:rsidR="00457854" w:rsidRDefault="00120D9B" w:rsidP="00696141">
      <w:pPr>
        <w:autoSpaceDE w:val="0"/>
        <w:autoSpaceDN w:val="0"/>
        <w:adjustRightInd w:val="0"/>
        <w:jc w:val="both"/>
        <w:rPr>
          <w:bCs/>
        </w:rPr>
      </w:pPr>
      <w:r w:rsidRPr="00120D9B">
        <w:t xml:space="preserve">The </w:t>
      </w:r>
      <w:r w:rsidR="007B7198">
        <w:t>Financial Assistance Policy</w:t>
      </w:r>
      <w:r w:rsidRPr="00120D9B">
        <w:t xml:space="preserve"> </w:t>
      </w:r>
      <w:r w:rsidR="00591DBB">
        <w:t>applies to Boston Medical Center, Boston University Medical Group</w:t>
      </w:r>
      <w:r w:rsidR="00171016">
        <w:t>,</w:t>
      </w:r>
      <w:r w:rsidR="00B77683">
        <w:t xml:space="preserve"> and </w:t>
      </w:r>
      <w:r w:rsidR="00966D56">
        <w:rPr>
          <w:bCs/>
        </w:rPr>
        <w:t xml:space="preserve">following </w:t>
      </w:r>
      <w:r w:rsidR="00A05505">
        <w:t>affiliated</w:t>
      </w:r>
      <w:r w:rsidR="00A05505">
        <w:rPr>
          <w:bCs/>
        </w:rPr>
        <w:t xml:space="preserve"> </w:t>
      </w:r>
      <w:r w:rsidR="00591DBB">
        <w:rPr>
          <w:bCs/>
        </w:rPr>
        <w:t>Community Health Centers</w:t>
      </w:r>
      <w:r w:rsidR="00A05505">
        <w:rPr>
          <w:bCs/>
        </w:rPr>
        <w:t xml:space="preserve"> </w:t>
      </w:r>
      <w:r w:rsidR="00966D56">
        <w:rPr>
          <w:bCs/>
        </w:rPr>
        <w:t>that operate under the Hospital’s license</w:t>
      </w:r>
      <w:r w:rsidR="00A05505">
        <w:rPr>
          <w:bCs/>
        </w:rPr>
        <w:t>:</w:t>
      </w:r>
    </w:p>
    <w:p w14:paraId="1A57DAF5" w14:textId="0AC6561A" w:rsidR="00966D56" w:rsidRPr="00171016" w:rsidRDefault="00966D56" w:rsidP="00171016">
      <w:pPr>
        <w:pStyle w:val="ListParagraph"/>
        <w:numPr>
          <w:ilvl w:val="0"/>
          <w:numId w:val="22"/>
        </w:numPr>
        <w:ind w:right="-270"/>
        <w:rPr>
          <w:rFonts w:ascii="Times New Roman" w:hAnsi="Times New Roman" w:cs="Times New Roman"/>
          <w:sz w:val="23"/>
          <w:szCs w:val="23"/>
        </w:rPr>
      </w:pPr>
      <w:r w:rsidRPr="00171016">
        <w:rPr>
          <w:rFonts w:ascii="Times New Roman" w:hAnsi="Times New Roman" w:cs="Times New Roman"/>
          <w:sz w:val="23"/>
          <w:szCs w:val="23"/>
        </w:rPr>
        <w:t>Codman Square Health Center</w:t>
      </w:r>
      <w:r w:rsidR="000B04D0" w:rsidRPr="00171016">
        <w:rPr>
          <w:rFonts w:ascii="Times New Roman" w:hAnsi="Times New Roman" w:cs="Times New Roman"/>
          <w:sz w:val="23"/>
          <w:szCs w:val="23"/>
        </w:rPr>
        <w:t xml:space="preserve">, </w:t>
      </w:r>
      <w:r w:rsidR="009C6ECB" w:rsidRPr="00171016">
        <w:rPr>
          <w:rFonts w:ascii="Times New Roman" w:hAnsi="Times New Roman" w:cs="Times New Roman"/>
          <w:sz w:val="23"/>
          <w:szCs w:val="23"/>
        </w:rPr>
        <w:t>637 Washington Street, Boston, MA 02118</w:t>
      </w:r>
    </w:p>
    <w:p w14:paraId="60E6AF7C" w14:textId="1D7DB115" w:rsidR="00966D56" w:rsidRPr="00171016" w:rsidRDefault="00966D56" w:rsidP="00171016">
      <w:pPr>
        <w:pStyle w:val="ListParagraph"/>
        <w:numPr>
          <w:ilvl w:val="0"/>
          <w:numId w:val="22"/>
        </w:numPr>
        <w:ind w:right="-270"/>
        <w:rPr>
          <w:rFonts w:ascii="Times New Roman" w:hAnsi="Times New Roman" w:cs="Times New Roman"/>
          <w:sz w:val="23"/>
          <w:szCs w:val="23"/>
        </w:rPr>
      </w:pPr>
      <w:r w:rsidRPr="00171016">
        <w:rPr>
          <w:rFonts w:ascii="Times New Roman" w:hAnsi="Times New Roman" w:cs="Times New Roman"/>
          <w:sz w:val="23"/>
          <w:szCs w:val="23"/>
        </w:rPr>
        <w:t>East Boston Neighborhood Health Center</w:t>
      </w:r>
      <w:r w:rsidR="009C6ECB" w:rsidRPr="00171016">
        <w:rPr>
          <w:rFonts w:ascii="Times New Roman" w:hAnsi="Times New Roman" w:cs="Times New Roman"/>
          <w:sz w:val="23"/>
          <w:szCs w:val="23"/>
        </w:rPr>
        <w:t>, 10 Grove Street, Boston, MA 02128</w:t>
      </w:r>
    </w:p>
    <w:p w14:paraId="0CE714D9" w14:textId="1F78D929" w:rsidR="00966D56" w:rsidRPr="00171016" w:rsidRDefault="00966D56" w:rsidP="00171016">
      <w:pPr>
        <w:pStyle w:val="ListParagraph"/>
        <w:numPr>
          <w:ilvl w:val="0"/>
          <w:numId w:val="22"/>
        </w:numPr>
        <w:ind w:right="-270"/>
        <w:rPr>
          <w:rFonts w:ascii="Times New Roman" w:hAnsi="Times New Roman" w:cs="Times New Roman"/>
          <w:sz w:val="23"/>
          <w:szCs w:val="23"/>
        </w:rPr>
      </w:pPr>
      <w:r w:rsidRPr="00171016">
        <w:rPr>
          <w:rFonts w:ascii="Times New Roman" w:hAnsi="Times New Roman" w:cs="Times New Roman"/>
          <w:sz w:val="23"/>
          <w:szCs w:val="23"/>
        </w:rPr>
        <w:t>South Boston Community Health Center</w:t>
      </w:r>
      <w:r w:rsidR="009C6ECB" w:rsidRPr="00171016">
        <w:rPr>
          <w:rFonts w:ascii="Times New Roman" w:hAnsi="Times New Roman" w:cs="Times New Roman"/>
          <w:sz w:val="23"/>
          <w:szCs w:val="23"/>
        </w:rPr>
        <w:t>, 409 West Boundary Street, South Boston, MA 02127</w:t>
      </w:r>
    </w:p>
    <w:p w14:paraId="161A2F86" w14:textId="18560A07" w:rsidR="00966D56" w:rsidRPr="00171016" w:rsidRDefault="009C6ECB" w:rsidP="008A440D">
      <w:pPr>
        <w:pStyle w:val="ListParagraph"/>
        <w:numPr>
          <w:ilvl w:val="0"/>
          <w:numId w:val="22"/>
        </w:numPr>
        <w:spacing w:after="0"/>
        <w:ind w:right="-274"/>
        <w:rPr>
          <w:rFonts w:ascii="Times New Roman" w:hAnsi="Times New Roman" w:cs="Times New Roman"/>
          <w:sz w:val="23"/>
          <w:szCs w:val="23"/>
        </w:rPr>
      </w:pPr>
      <w:r w:rsidRPr="00171016">
        <w:rPr>
          <w:rFonts w:ascii="Times New Roman" w:hAnsi="Times New Roman" w:cs="Times New Roman"/>
          <w:sz w:val="23"/>
          <w:szCs w:val="23"/>
        </w:rPr>
        <w:t>DotHouse Health, 1353 Dorchester Avenue, Boston, MA 02122</w:t>
      </w:r>
      <w:r w:rsidR="00966D56" w:rsidRPr="00171016">
        <w:rPr>
          <w:rFonts w:ascii="Times New Roman" w:hAnsi="Times New Roman" w:cs="Times New Roman"/>
          <w:sz w:val="23"/>
          <w:szCs w:val="23"/>
        </w:rPr>
        <w:t xml:space="preserve"> </w:t>
      </w:r>
    </w:p>
    <w:p w14:paraId="321D06DD" w14:textId="77777777" w:rsidR="00966D56" w:rsidRDefault="00966D56" w:rsidP="00696141">
      <w:pPr>
        <w:autoSpaceDE w:val="0"/>
        <w:autoSpaceDN w:val="0"/>
        <w:adjustRightInd w:val="0"/>
        <w:jc w:val="both"/>
        <w:rPr>
          <w:rFonts w:cs="Arial"/>
          <w:b/>
          <w:u w:val="single"/>
        </w:rPr>
      </w:pPr>
    </w:p>
    <w:p w14:paraId="1A04245D" w14:textId="4CB76150" w:rsidR="007D2202" w:rsidRPr="00A349BE" w:rsidRDefault="0005664C" w:rsidP="00696141">
      <w:pPr>
        <w:autoSpaceDE w:val="0"/>
        <w:autoSpaceDN w:val="0"/>
        <w:adjustRightInd w:val="0"/>
        <w:jc w:val="both"/>
        <w:rPr>
          <w:rFonts w:cs="Arial"/>
          <w:b/>
          <w:u w:val="single"/>
        </w:rPr>
      </w:pPr>
      <w:r>
        <w:rPr>
          <w:rFonts w:cs="Arial"/>
          <w:b/>
          <w:u w:val="single"/>
        </w:rPr>
        <w:t>Exceptions</w:t>
      </w:r>
      <w:r w:rsidR="007D2202" w:rsidRPr="00A349BE">
        <w:rPr>
          <w:rFonts w:cs="Arial"/>
          <w:b/>
          <w:u w:val="single"/>
        </w:rPr>
        <w:t xml:space="preserve">:  </w:t>
      </w:r>
    </w:p>
    <w:p w14:paraId="2BF3C041" w14:textId="77777777" w:rsidR="00B1587F" w:rsidRDefault="00B1587F" w:rsidP="00696141">
      <w:pPr>
        <w:autoSpaceDE w:val="0"/>
        <w:autoSpaceDN w:val="0"/>
        <w:adjustRightInd w:val="0"/>
        <w:jc w:val="both"/>
        <w:rPr>
          <w:rFonts w:eastAsiaTheme="minorHAnsi"/>
          <w:color w:val="000000"/>
        </w:rPr>
      </w:pPr>
    </w:p>
    <w:p w14:paraId="012015E4" w14:textId="78791E49" w:rsidR="00F053F1" w:rsidRDefault="00DE79CA" w:rsidP="00696141">
      <w:pPr>
        <w:autoSpaceDE w:val="0"/>
        <w:autoSpaceDN w:val="0"/>
        <w:adjustRightInd w:val="0"/>
        <w:jc w:val="both"/>
        <w:rPr>
          <w:rFonts w:eastAsiaTheme="minorHAnsi"/>
          <w:color w:val="000000"/>
        </w:rPr>
      </w:pPr>
      <w:r>
        <w:rPr>
          <w:rFonts w:eastAsiaTheme="minorHAnsi"/>
          <w:color w:val="000000"/>
        </w:rPr>
        <w:t xml:space="preserve">While </w:t>
      </w:r>
      <w:r w:rsidR="00A05505">
        <w:rPr>
          <w:rFonts w:eastAsiaTheme="minorHAnsi"/>
          <w:color w:val="000000"/>
        </w:rPr>
        <w:t xml:space="preserve">BMC </w:t>
      </w:r>
      <w:r w:rsidR="00A27856">
        <w:rPr>
          <w:rFonts w:eastAsiaTheme="minorHAnsi"/>
          <w:color w:val="000000"/>
        </w:rPr>
        <w:t xml:space="preserve">is </w:t>
      </w:r>
      <w:r w:rsidR="00FB4BB4">
        <w:rPr>
          <w:rFonts w:eastAsiaTheme="minorHAnsi"/>
          <w:color w:val="000000"/>
        </w:rPr>
        <w:t>committed to</w:t>
      </w:r>
      <w:r w:rsidR="00120D9B" w:rsidRPr="00120D9B">
        <w:rPr>
          <w:rFonts w:eastAsiaTheme="minorHAnsi"/>
          <w:color w:val="000000"/>
        </w:rPr>
        <w:t xml:space="preserve"> </w:t>
      </w:r>
      <w:r>
        <w:rPr>
          <w:rFonts w:eastAsiaTheme="minorHAnsi"/>
          <w:color w:val="000000"/>
        </w:rPr>
        <w:t xml:space="preserve">helping </w:t>
      </w:r>
      <w:r w:rsidR="009E2792">
        <w:rPr>
          <w:rFonts w:eastAsiaTheme="minorHAnsi"/>
          <w:color w:val="000000"/>
        </w:rPr>
        <w:t xml:space="preserve">patients with limited income and resources </w:t>
      </w:r>
      <w:r>
        <w:rPr>
          <w:rFonts w:eastAsiaTheme="minorHAnsi"/>
          <w:color w:val="000000"/>
        </w:rPr>
        <w:t xml:space="preserve">apply for </w:t>
      </w:r>
      <w:r w:rsidR="009E2792">
        <w:rPr>
          <w:rFonts w:eastAsiaTheme="minorHAnsi"/>
          <w:color w:val="000000"/>
        </w:rPr>
        <w:t xml:space="preserve">available </w:t>
      </w:r>
      <w:r w:rsidR="00591DBB">
        <w:rPr>
          <w:rFonts w:eastAsiaTheme="minorHAnsi"/>
          <w:color w:val="000000"/>
        </w:rPr>
        <w:t>program</w:t>
      </w:r>
      <w:r w:rsidR="009E2792">
        <w:rPr>
          <w:rFonts w:eastAsiaTheme="minorHAnsi"/>
          <w:color w:val="000000"/>
        </w:rPr>
        <w:t xml:space="preserve">s to cover the cost of care, </w:t>
      </w:r>
      <w:r w:rsidR="007E27D9">
        <w:rPr>
          <w:rFonts w:eastAsiaTheme="minorHAnsi"/>
          <w:color w:val="000000"/>
        </w:rPr>
        <w:t>the Charity</w:t>
      </w:r>
      <w:r w:rsidR="00AF4EF5">
        <w:rPr>
          <w:rFonts w:eastAsiaTheme="minorHAnsi"/>
          <w:color w:val="000000"/>
        </w:rPr>
        <w:t xml:space="preserve"> Care Program</w:t>
      </w:r>
      <w:r w:rsidR="00842352">
        <w:rPr>
          <w:rFonts w:eastAsiaTheme="minorHAnsi"/>
          <w:color w:val="000000"/>
        </w:rPr>
        <w:t xml:space="preserve"> is limited to cove</w:t>
      </w:r>
      <w:r w:rsidR="00CB5A8F">
        <w:rPr>
          <w:rFonts w:eastAsiaTheme="minorHAnsi"/>
          <w:color w:val="000000"/>
        </w:rPr>
        <w:t>ring Emergency Services, Urgent</w:t>
      </w:r>
      <w:r w:rsidR="00842352">
        <w:rPr>
          <w:rFonts w:eastAsiaTheme="minorHAnsi"/>
          <w:color w:val="000000"/>
        </w:rPr>
        <w:t xml:space="preserve"> Services</w:t>
      </w:r>
      <w:r w:rsidR="00CB5A8F">
        <w:rPr>
          <w:rFonts w:eastAsiaTheme="minorHAnsi"/>
          <w:color w:val="000000"/>
        </w:rPr>
        <w:t>,</w:t>
      </w:r>
      <w:r w:rsidR="00842352">
        <w:rPr>
          <w:rFonts w:eastAsiaTheme="minorHAnsi"/>
          <w:color w:val="000000"/>
        </w:rPr>
        <w:t xml:space="preserve"> and other Medically Necessary care.  </w:t>
      </w:r>
      <w:r w:rsidR="005F3DA4">
        <w:rPr>
          <w:rFonts w:eastAsiaTheme="minorHAnsi"/>
          <w:color w:val="000000"/>
        </w:rPr>
        <w:t>Generally, e</w:t>
      </w:r>
      <w:r w:rsidR="00F053F1">
        <w:rPr>
          <w:rFonts w:eastAsiaTheme="minorHAnsi"/>
          <w:color w:val="000000"/>
        </w:rPr>
        <w:t>xpenses e</w:t>
      </w:r>
      <w:r w:rsidR="00842352">
        <w:rPr>
          <w:rFonts w:eastAsiaTheme="minorHAnsi"/>
          <w:color w:val="000000"/>
        </w:rPr>
        <w:t xml:space="preserve">xcluded </w:t>
      </w:r>
      <w:r w:rsidR="00F053F1">
        <w:rPr>
          <w:rFonts w:eastAsiaTheme="minorHAnsi"/>
          <w:color w:val="000000"/>
        </w:rPr>
        <w:t xml:space="preserve">from discounts under the </w:t>
      </w:r>
      <w:r w:rsidR="00221BC2">
        <w:rPr>
          <w:rFonts w:eastAsiaTheme="minorHAnsi"/>
          <w:color w:val="000000"/>
        </w:rPr>
        <w:t xml:space="preserve">CCP </w:t>
      </w:r>
      <w:r w:rsidR="00F053F1">
        <w:rPr>
          <w:rFonts w:eastAsiaTheme="minorHAnsi"/>
          <w:color w:val="000000"/>
        </w:rPr>
        <w:t xml:space="preserve">include: </w:t>
      </w:r>
    </w:p>
    <w:p w14:paraId="456ECBBA" w14:textId="4C29BC3A" w:rsidR="00F053F1" w:rsidRPr="00F053F1" w:rsidRDefault="00F053F1" w:rsidP="0081421A">
      <w:pPr>
        <w:pStyle w:val="ListParagraph"/>
        <w:numPr>
          <w:ilvl w:val="0"/>
          <w:numId w:val="4"/>
        </w:numPr>
        <w:autoSpaceDE w:val="0"/>
        <w:autoSpaceDN w:val="0"/>
        <w:adjustRightInd w:val="0"/>
        <w:jc w:val="both"/>
        <w:rPr>
          <w:rFonts w:ascii="Times New Roman" w:hAnsi="Times New Roman" w:cs="Times New Roman"/>
          <w:color w:val="000000"/>
          <w:sz w:val="24"/>
          <w:szCs w:val="24"/>
        </w:rPr>
      </w:pPr>
      <w:r w:rsidRPr="00F053F1">
        <w:rPr>
          <w:rFonts w:ascii="Times New Roman" w:hAnsi="Times New Roman" w:cs="Times New Roman"/>
          <w:color w:val="000000"/>
          <w:sz w:val="24"/>
          <w:szCs w:val="24"/>
        </w:rPr>
        <w:t>Services provided by contracted</w:t>
      </w:r>
      <w:r w:rsidR="005F3DA4">
        <w:rPr>
          <w:rFonts w:ascii="Times New Roman" w:hAnsi="Times New Roman" w:cs="Times New Roman"/>
          <w:color w:val="000000"/>
          <w:sz w:val="24"/>
          <w:szCs w:val="24"/>
        </w:rPr>
        <w:t xml:space="preserve"> physicians who bill privately</w:t>
      </w:r>
      <w:r w:rsidRPr="00F053F1">
        <w:rPr>
          <w:rFonts w:ascii="Times New Roman" w:hAnsi="Times New Roman" w:cs="Times New Roman"/>
          <w:color w:val="000000"/>
          <w:sz w:val="24"/>
          <w:szCs w:val="24"/>
        </w:rPr>
        <w:t xml:space="preserve"> rather than through one of the </w:t>
      </w:r>
      <w:r w:rsidR="005C3F9D">
        <w:rPr>
          <w:rFonts w:ascii="Times New Roman" w:hAnsi="Times New Roman" w:cs="Times New Roman"/>
          <w:color w:val="000000"/>
          <w:sz w:val="24"/>
          <w:szCs w:val="24"/>
        </w:rPr>
        <w:t xml:space="preserve">Hospital’s affiliated </w:t>
      </w:r>
      <w:r w:rsidRPr="00F053F1">
        <w:rPr>
          <w:rFonts w:ascii="Times New Roman" w:hAnsi="Times New Roman" w:cs="Times New Roman"/>
          <w:color w:val="000000"/>
          <w:sz w:val="24"/>
          <w:szCs w:val="24"/>
        </w:rPr>
        <w:t xml:space="preserve">physician groups. </w:t>
      </w:r>
      <w:r w:rsidR="001A051B">
        <w:rPr>
          <w:rFonts w:ascii="Times New Roman" w:hAnsi="Times New Roman" w:cs="Times New Roman"/>
          <w:color w:val="000000"/>
          <w:sz w:val="24"/>
          <w:szCs w:val="24"/>
        </w:rPr>
        <w:t>(See Attachment E for list of BMC Provider Affiliates).</w:t>
      </w:r>
    </w:p>
    <w:p w14:paraId="017A8A5D" w14:textId="2673291A" w:rsidR="0005664C" w:rsidRDefault="00B44DDB" w:rsidP="0081421A">
      <w:pPr>
        <w:pStyle w:val="ListParagraph"/>
        <w:numPr>
          <w:ilvl w:val="0"/>
          <w:numId w:val="4"/>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F053F1">
        <w:rPr>
          <w:rFonts w:ascii="Times New Roman" w:hAnsi="Times New Roman" w:cs="Times New Roman"/>
          <w:color w:val="000000"/>
          <w:sz w:val="24"/>
          <w:szCs w:val="24"/>
        </w:rPr>
        <w:t xml:space="preserve">otor </w:t>
      </w:r>
      <w:r w:rsidR="00F053F1" w:rsidRPr="00F053F1">
        <w:rPr>
          <w:rFonts w:ascii="Times New Roman" w:hAnsi="Times New Roman" w:cs="Times New Roman"/>
          <w:color w:val="000000"/>
          <w:sz w:val="24"/>
          <w:szCs w:val="24"/>
        </w:rPr>
        <w:t>vehicle claims, third party liability claims, fixed fee services, contracted rates, and other non-medically</w:t>
      </w:r>
      <w:r w:rsidR="005C3F9D">
        <w:rPr>
          <w:rFonts w:ascii="Times New Roman" w:hAnsi="Times New Roman" w:cs="Times New Roman"/>
          <w:color w:val="000000"/>
          <w:sz w:val="24"/>
          <w:szCs w:val="24"/>
        </w:rPr>
        <w:t>,</w:t>
      </w:r>
      <w:r w:rsidR="00F053F1" w:rsidRPr="00F053F1">
        <w:rPr>
          <w:rFonts w:ascii="Times New Roman" w:hAnsi="Times New Roman" w:cs="Times New Roman"/>
          <w:color w:val="000000"/>
          <w:sz w:val="24"/>
          <w:szCs w:val="24"/>
        </w:rPr>
        <w:t xml:space="preserve"> necessary services or other services where other discounts have already been applied in the charge.</w:t>
      </w:r>
    </w:p>
    <w:p w14:paraId="551AC03D" w14:textId="59E72278" w:rsidR="007D2202" w:rsidRPr="00B1587F" w:rsidRDefault="0005664C" w:rsidP="00696141">
      <w:pPr>
        <w:autoSpaceDE w:val="0"/>
        <w:autoSpaceDN w:val="0"/>
        <w:adjustRightInd w:val="0"/>
        <w:jc w:val="both"/>
        <w:rPr>
          <w:rFonts w:cs="Arial"/>
          <w:b/>
          <w:u w:val="single"/>
        </w:rPr>
      </w:pPr>
      <w:r w:rsidRPr="00B1587F">
        <w:rPr>
          <w:rFonts w:cs="Arial"/>
          <w:b/>
          <w:u w:val="single"/>
        </w:rPr>
        <w:t>Definitions</w:t>
      </w:r>
      <w:r w:rsidR="00B1587F">
        <w:rPr>
          <w:rFonts w:cs="Arial"/>
          <w:b/>
          <w:u w:val="single"/>
        </w:rPr>
        <w:t>:</w:t>
      </w:r>
    </w:p>
    <w:p w14:paraId="7E4DD5AD" w14:textId="77777777" w:rsidR="00B1587F" w:rsidRDefault="00B1587F" w:rsidP="00696141">
      <w:pPr>
        <w:autoSpaceDE w:val="0"/>
        <w:autoSpaceDN w:val="0"/>
        <w:adjustRightInd w:val="0"/>
        <w:jc w:val="both"/>
        <w:rPr>
          <w:rFonts w:eastAsia="Calibri"/>
          <w:b/>
          <w:bCs/>
        </w:rPr>
      </w:pPr>
    </w:p>
    <w:p w14:paraId="4F7AFEAC" w14:textId="3DD6AC27" w:rsidR="0059127F" w:rsidRPr="0059127F" w:rsidRDefault="0059127F" w:rsidP="00696141">
      <w:pPr>
        <w:autoSpaceDE w:val="0"/>
        <w:autoSpaceDN w:val="0"/>
        <w:adjustRightInd w:val="0"/>
        <w:jc w:val="both"/>
        <w:rPr>
          <w:rFonts w:eastAsia="Calibri"/>
          <w:bCs/>
        </w:rPr>
      </w:pPr>
      <w:r>
        <w:rPr>
          <w:rFonts w:eastAsia="Calibri"/>
          <w:b/>
          <w:bCs/>
        </w:rPr>
        <w:lastRenderedPageBreak/>
        <w:t>Affordable Care Act, (ACA)</w:t>
      </w:r>
      <w:r>
        <w:rPr>
          <w:rFonts w:eastAsia="Calibri"/>
          <w:bCs/>
        </w:rPr>
        <w:t xml:space="preserve"> – The comprehensive health care reform law, enacted in March 2010 (sometimes known as ACA or Obamacare) that serves</w:t>
      </w:r>
      <w:r w:rsidR="00D96515">
        <w:rPr>
          <w:rFonts w:eastAsia="Calibri"/>
          <w:bCs/>
        </w:rPr>
        <w:t>:</w:t>
      </w:r>
      <w:r>
        <w:rPr>
          <w:rFonts w:eastAsia="Calibri"/>
          <w:bCs/>
        </w:rPr>
        <w:t xml:space="preserve"> to make affordable healthcare available to more persons by providing subsidies (“premium tax credits”) that lower costs for households with incomes between 100% and </w:t>
      </w:r>
      <w:r w:rsidR="003B32E1">
        <w:rPr>
          <w:rFonts w:eastAsia="Calibri"/>
          <w:bCs/>
        </w:rPr>
        <w:t>4</w:t>
      </w:r>
      <w:r>
        <w:rPr>
          <w:rFonts w:eastAsia="Calibri"/>
          <w:bCs/>
        </w:rPr>
        <w:t xml:space="preserve">00% of the federal poverty limit; </w:t>
      </w:r>
      <w:r w:rsidR="00D96515">
        <w:rPr>
          <w:rFonts w:eastAsia="Calibri"/>
          <w:bCs/>
        </w:rPr>
        <w:t>to expand state Medicaid programs to cover all adults with income 138% of the federal poverty level; and to support innovative medical care delivery methods, designed to lower the costs of health care generally.</w:t>
      </w:r>
    </w:p>
    <w:p w14:paraId="3C88DBE9" w14:textId="77777777" w:rsidR="0059127F" w:rsidRDefault="0059127F" w:rsidP="00696141">
      <w:pPr>
        <w:autoSpaceDE w:val="0"/>
        <w:autoSpaceDN w:val="0"/>
        <w:adjustRightInd w:val="0"/>
        <w:jc w:val="both"/>
        <w:rPr>
          <w:rFonts w:eastAsia="Calibri"/>
          <w:b/>
          <w:bCs/>
        </w:rPr>
      </w:pPr>
    </w:p>
    <w:p w14:paraId="0B0B3A46" w14:textId="2AFC9021" w:rsidR="005546C8" w:rsidRPr="009052AF" w:rsidRDefault="005546C8" w:rsidP="00696141">
      <w:pPr>
        <w:autoSpaceDE w:val="0"/>
        <w:autoSpaceDN w:val="0"/>
        <w:adjustRightInd w:val="0"/>
        <w:jc w:val="both"/>
        <w:rPr>
          <w:color w:val="0563C1"/>
          <w:u w:val="single"/>
        </w:rPr>
      </w:pPr>
      <w:r w:rsidRPr="005546C8">
        <w:rPr>
          <w:rFonts w:eastAsia="Calibri"/>
          <w:b/>
          <w:bCs/>
        </w:rPr>
        <w:t xml:space="preserve">Amounts Generally Billed (AGB) - </w:t>
      </w:r>
      <w:r w:rsidRPr="005546C8">
        <w:rPr>
          <w:rFonts w:eastAsia="Calibri"/>
        </w:rPr>
        <w:t xml:space="preserve">The amount by which charges for Uninsured </w:t>
      </w:r>
      <w:r w:rsidR="00B44DDB">
        <w:rPr>
          <w:rFonts w:eastAsia="Calibri"/>
        </w:rPr>
        <w:t xml:space="preserve">and Underinsured </w:t>
      </w:r>
      <w:r w:rsidRPr="005546C8">
        <w:rPr>
          <w:rFonts w:eastAsia="Calibri"/>
        </w:rPr>
        <w:t>patients are measured. Uninsured patient</w:t>
      </w:r>
      <w:r w:rsidR="005C3F9D">
        <w:rPr>
          <w:rFonts w:eastAsia="Calibri"/>
        </w:rPr>
        <w:t xml:space="preserve">s will not be charged more for Emergency Services, Urgent Services, </w:t>
      </w:r>
      <w:r w:rsidRPr="005546C8">
        <w:rPr>
          <w:rFonts w:eastAsia="Calibri"/>
        </w:rPr>
        <w:t xml:space="preserve">or other Medically Necessary care than the AGB for patients who have insurance coverage. To calculate AGB, </w:t>
      </w:r>
      <w:r w:rsidR="00AB0D17">
        <w:rPr>
          <w:rFonts w:eastAsia="Calibri"/>
        </w:rPr>
        <w:t xml:space="preserve">BMC </w:t>
      </w:r>
      <w:r w:rsidRPr="005546C8">
        <w:rPr>
          <w:rFonts w:eastAsia="Calibri"/>
        </w:rPr>
        <w:t xml:space="preserve">uses the look-back method </w:t>
      </w:r>
      <w:r w:rsidR="00DD0EEE">
        <w:rPr>
          <w:rFonts w:eastAsia="Calibri"/>
        </w:rPr>
        <w:t xml:space="preserve">which </w:t>
      </w:r>
      <w:r w:rsidRPr="005546C8">
        <w:rPr>
          <w:rFonts w:eastAsia="Calibri"/>
        </w:rPr>
        <w:t xml:space="preserve">utilizes data from Medicaid </w:t>
      </w:r>
      <w:r w:rsidR="00DD0EEE">
        <w:rPr>
          <w:rFonts w:eastAsia="Calibri"/>
        </w:rPr>
        <w:t xml:space="preserve">payments, </w:t>
      </w:r>
      <w:r w:rsidRPr="005546C8">
        <w:rPr>
          <w:rFonts w:eastAsia="Calibri"/>
        </w:rPr>
        <w:t>based on the prior 12-month fiscal year</w:t>
      </w:r>
      <w:r w:rsidR="00DD0EEE">
        <w:rPr>
          <w:rFonts w:eastAsia="Calibri"/>
        </w:rPr>
        <w:t>,</w:t>
      </w:r>
      <w:r w:rsidRPr="005546C8">
        <w:rPr>
          <w:rFonts w:eastAsia="Calibri"/>
        </w:rPr>
        <w:t xml:space="preserve"> to determine the AGB percentage </w:t>
      </w:r>
      <w:r w:rsidR="005C3F9D">
        <w:rPr>
          <w:rFonts w:eastAsia="Calibri"/>
        </w:rPr>
        <w:t xml:space="preserve">to be </w:t>
      </w:r>
      <w:r w:rsidRPr="005546C8">
        <w:rPr>
          <w:rFonts w:eastAsia="Calibri"/>
        </w:rPr>
        <w:t>applied</w:t>
      </w:r>
      <w:r w:rsidR="005C3F9D">
        <w:rPr>
          <w:rFonts w:eastAsia="Calibri"/>
        </w:rPr>
        <w:t xml:space="preserve"> to charges</w:t>
      </w:r>
      <w:r w:rsidRPr="005546C8">
        <w:rPr>
          <w:rFonts w:eastAsia="Calibri"/>
        </w:rPr>
        <w:t xml:space="preserve">. The AGB percentage utilized by BMC, and the method in which it was determined is available, free of charge, from the Patient Financial Counseling, (PFC), and Department. Requests may be made by calling PFC at 617-414-5155 or by emailing </w:t>
      </w:r>
      <w:hyperlink r:id="rId11" w:history="1">
        <w:r w:rsidRPr="009052AF">
          <w:rPr>
            <w:color w:val="0563C1"/>
            <w:u w:val="single"/>
          </w:rPr>
          <w:t>DG-FinancialCounseling@bmc.org</w:t>
        </w:r>
      </w:hyperlink>
      <w:r w:rsidRPr="009052AF">
        <w:rPr>
          <w:color w:val="0563C1"/>
          <w:u w:val="single"/>
        </w:rPr>
        <w:t>.</w:t>
      </w:r>
    </w:p>
    <w:p w14:paraId="48C73C9C" w14:textId="77777777" w:rsidR="00DD0AE9" w:rsidRDefault="00DD0AE9" w:rsidP="00696141">
      <w:pPr>
        <w:autoSpaceDE w:val="0"/>
        <w:autoSpaceDN w:val="0"/>
        <w:adjustRightInd w:val="0"/>
        <w:jc w:val="both"/>
        <w:rPr>
          <w:rFonts w:eastAsia="Calibri"/>
          <w:b/>
        </w:rPr>
      </w:pPr>
    </w:p>
    <w:p w14:paraId="1E6D1AD2" w14:textId="2CAE0AF8" w:rsidR="005546C8" w:rsidRPr="005546C8" w:rsidRDefault="005546C8" w:rsidP="00696141">
      <w:pPr>
        <w:autoSpaceDE w:val="0"/>
        <w:autoSpaceDN w:val="0"/>
        <w:adjustRightInd w:val="0"/>
        <w:jc w:val="both"/>
        <w:rPr>
          <w:rFonts w:eastAsia="Calibri"/>
          <w:color w:val="000000"/>
          <w:lang w:val="en"/>
        </w:rPr>
      </w:pPr>
      <w:r w:rsidRPr="005546C8">
        <w:rPr>
          <w:rFonts w:eastAsia="Calibri"/>
          <w:b/>
        </w:rPr>
        <w:t xml:space="preserve">Certified Application Counselor (CAC) - </w:t>
      </w:r>
      <w:r w:rsidRPr="005546C8">
        <w:rPr>
          <w:rFonts w:eastAsia="Calibri"/>
          <w:bCs/>
          <w:color w:val="000000"/>
          <w:lang w:val="en"/>
        </w:rPr>
        <w:t>An individual (affiliated with a designated organization)</w:t>
      </w:r>
      <w:r w:rsidRPr="005546C8">
        <w:rPr>
          <w:rFonts w:eastAsia="Calibri"/>
          <w:color w:val="000000"/>
          <w:lang w:val="en"/>
        </w:rPr>
        <w:t xml:space="preserve"> who is trained </w:t>
      </w:r>
      <w:r w:rsidR="00552A64">
        <w:rPr>
          <w:rFonts w:eastAsia="Calibri"/>
          <w:color w:val="000000"/>
          <w:lang w:val="en"/>
        </w:rPr>
        <w:t xml:space="preserve">and </w:t>
      </w:r>
      <w:r w:rsidRPr="005546C8">
        <w:rPr>
          <w:rFonts w:eastAsia="Calibri"/>
          <w:color w:val="000000"/>
          <w:lang w:val="en"/>
        </w:rPr>
        <w:t xml:space="preserve">able to help consumers, small businesses, and their employees </w:t>
      </w:r>
      <w:r w:rsidR="00AA3940">
        <w:rPr>
          <w:rFonts w:eastAsia="Calibri"/>
          <w:color w:val="000000"/>
          <w:lang w:val="en"/>
        </w:rPr>
        <w:t>review</w:t>
      </w:r>
      <w:r w:rsidRPr="005546C8">
        <w:rPr>
          <w:rFonts w:eastAsia="Calibri"/>
          <w:color w:val="000000"/>
          <w:lang w:val="en"/>
        </w:rPr>
        <w:t xml:space="preserve"> </w:t>
      </w:r>
      <w:r w:rsidR="00B578A9">
        <w:rPr>
          <w:rFonts w:eastAsia="Calibri"/>
          <w:color w:val="000000"/>
          <w:lang w:val="en"/>
        </w:rPr>
        <w:t xml:space="preserve">ACA compliant, </w:t>
      </w:r>
      <w:r w:rsidRPr="005546C8">
        <w:rPr>
          <w:rFonts w:eastAsia="Calibri"/>
          <w:color w:val="000000"/>
          <w:lang w:val="en"/>
        </w:rPr>
        <w:t>health coverage options</w:t>
      </w:r>
      <w:r w:rsidR="00552A64">
        <w:rPr>
          <w:rFonts w:eastAsia="Calibri"/>
          <w:color w:val="000000"/>
          <w:lang w:val="en"/>
        </w:rPr>
        <w:t>,</w:t>
      </w:r>
      <w:r w:rsidR="00B578A9">
        <w:rPr>
          <w:rFonts w:eastAsia="Calibri"/>
          <w:color w:val="000000"/>
          <w:lang w:val="en"/>
        </w:rPr>
        <w:t xml:space="preserve"> offered</w:t>
      </w:r>
      <w:r w:rsidRPr="005546C8">
        <w:rPr>
          <w:rFonts w:eastAsia="Calibri"/>
          <w:color w:val="000000"/>
          <w:lang w:val="en"/>
        </w:rPr>
        <w:t xml:space="preserve"> through the </w:t>
      </w:r>
      <w:r w:rsidR="00B578A9">
        <w:rPr>
          <w:rFonts w:eastAsia="Calibri"/>
          <w:color w:val="000000"/>
          <w:lang w:val="en"/>
        </w:rPr>
        <w:t xml:space="preserve">Health Insurance </w:t>
      </w:r>
      <w:r w:rsidRPr="005546C8">
        <w:rPr>
          <w:rFonts w:eastAsia="Calibri"/>
          <w:color w:val="000000"/>
          <w:lang w:val="en"/>
        </w:rPr>
        <w:t>Marketplace</w:t>
      </w:r>
      <w:r w:rsidR="00552A64">
        <w:rPr>
          <w:rFonts w:eastAsia="Calibri"/>
          <w:color w:val="000000"/>
          <w:lang w:val="en"/>
        </w:rPr>
        <w:t>,</w:t>
      </w:r>
      <w:r w:rsidR="00AA3940">
        <w:rPr>
          <w:rFonts w:eastAsia="Calibri"/>
          <w:color w:val="000000"/>
          <w:lang w:val="en"/>
        </w:rPr>
        <w:t xml:space="preserve"> and assist with the determining </w:t>
      </w:r>
      <w:r w:rsidRPr="005546C8">
        <w:rPr>
          <w:rFonts w:eastAsia="Calibri"/>
          <w:color w:val="000000"/>
          <w:lang w:val="en"/>
        </w:rPr>
        <w:t xml:space="preserve">eligibility and </w:t>
      </w:r>
      <w:r w:rsidR="00AA3940">
        <w:rPr>
          <w:rFonts w:eastAsia="Calibri"/>
          <w:color w:val="000000"/>
          <w:lang w:val="en"/>
        </w:rPr>
        <w:t xml:space="preserve">completing </w:t>
      </w:r>
      <w:r w:rsidRPr="005546C8">
        <w:rPr>
          <w:rFonts w:eastAsia="Calibri"/>
          <w:color w:val="000000"/>
          <w:lang w:val="en"/>
        </w:rPr>
        <w:t>enrollment forms.</w:t>
      </w:r>
    </w:p>
    <w:p w14:paraId="5AAA9E37" w14:textId="77777777" w:rsidR="000A1BF5" w:rsidRDefault="000A1BF5" w:rsidP="00696141">
      <w:pPr>
        <w:pStyle w:val="Default"/>
        <w:ind w:left="720"/>
        <w:jc w:val="both"/>
        <w:rPr>
          <w:rFonts w:eastAsia="Calibri"/>
          <w:b/>
          <w:bCs/>
        </w:rPr>
      </w:pPr>
    </w:p>
    <w:p w14:paraId="4269016E" w14:textId="3776C0C0" w:rsidR="00767FE5" w:rsidRPr="005546C8" w:rsidRDefault="00767FE5" w:rsidP="00767FE5">
      <w:pPr>
        <w:autoSpaceDE w:val="0"/>
        <w:autoSpaceDN w:val="0"/>
        <w:adjustRightInd w:val="0"/>
        <w:jc w:val="both"/>
        <w:rPr>
          <w:rFonts w:eastAsia="Calibri"/>
        </w:rPr>
      </w:pPr>
      <w:r>
        <w:rPr>
          <w:rFonts w:eastAsia="Calibri"/>
          <w:b/>
          <w:bCs/>
        </w:rPr>
        <w:t>Charity</w:t>
      </w:r>
      <w:r w:rsidRPr="005546C8">
        <w:rPr>
          <w:rFonts w:eastAsia="Calibri"/>
          <w:b/>
          <w:bCs/>
        </w:rPr>
        <w:t xml:space="preserve"> </w:t>
      </w:r>
      <w:r>
        <w:rPr>
          <w:rFonts w:eastAsia="Calibri"/>
          <w:b/>
          <w:bCs/>
        </w:rPr>
        <w:t xml:space="preserve">Care Program </w:t>
      </w:r>
      <w:r>
        <w:rPr>
          <w:rFonts w:eastAsia="Calibri"/>
        </w:rPr>
        <w:t>- A financial assistance program offered by Boston Medical Center that offers a percentage d</w:t>
      </w:r>
      <w:r w:rsidRPr="005546C8">
        <w:rPr>
          <w:rFonts w:eastAsia="Calibri"/>
        </w:rPr>
        <w:t xml:space="preserve">iscount </w:t>
      </w:r>
      <w:r w:rsidR="005463AC">
        <w:rPr>
          <w:rFonts w:eastAsia="Calibri"/>
        </w:rPr>
        <w:t>on</w:t>
      </w:r>
      <w:r w:rsidRPr="005546C8">
        <w:rPr>
          <w:rFonts w:eastAsia="Calibri"/>
        </w:rPr>
        <w:t xml:space="preserve"> the patient</w:t>
      </w:r>
      <w:r w:rsidR="005463AC">
        <w:rPr>
          <w:rFonts w:eastAsia="Calibri"/>
        </w:rPr>
        <w:t>’s</w:t>
      </w:r>
      <w:r w:rsidRPr="005546C8">
        <w:rPr>
          <w:rFonts w:eastAsia="Calibri"/>
        </w:rPr>
        <w:t xml:space="preserve"> account balance based on the patient’s ability to pay</w:t>
      </w:r>
      <w:r>
        <w:rPr>
          <w:rFonts w:eastAsia="Calibri"/>
        </w:rPr>
        <w:t xml:space="preserve"> and a determination of program eligibility as specified by the hospital’s Financial Assistance Policy</w:t>
      </w:r>
      <w:r w:rsidRPr="005546C8">
        <w:rPr>
          <w:rFonts w:eastAsia="Calibri"/>
        </w:rPr>
        <w:t>.</w:t>
      </w:r>
    </w:p>
    <w:p w14:paraId="4F992D3B" w14:textId="77777777" w:rsidR="00767FE5" w:rsidRDefault="00767FE5" w:rsidP="00696141">
      <w:pPr>
        <w:autoSpaceDE w:val="0"/>
        <w:autoSpaceDN w:val="0"/>
        <w:adjustRightInd w:val="0"/>
        <w:jc w:val="both"/>
        <w:rPr>
          <w:rFonts w:eastAsia="Calibri"/>
          <w:b/>
          <w:bCs/>
        </w:rPr>
      </w:pPr>
    </w:p>
    <w:p w14:paraId="5E847919" w14:textId="156E7467" w:rsidR="00B1587F" w:rsidRPr="005546C8" w:rsidRDefault="00B1587F" w:rsidP="00696141">
      <w:pPr>
        <w:autoSpaceDE w:val="0"/>
        <w:autoSpaceDN w:val="0"/>
        <w:adjustRightInd w:val="0"/>
        <w:jc w:val="both"/>
        <w:rPr>
          <w:rFonts w:eastAsia="Calibri"/>
        </w:rPr>
      </w:pPr>
      <w:r w:rsidRPr="005546C8">
        <w:rPr>
          <w:rFonts w:eastAsia="Calibri"/>
          <w:b/>
          <w:bCs/>
        </w:rPr>
        <w:lastRenderedPageBreak/>
        <w:t>Elective Services</w:t>
      </w:r>
      <w:r>
        <w:rPr>
          <w:rFonts w:eastAsia="Calibri"/>
          <w:b/>
          <w:bCs/>
        </w:rPr>
        <w:t xml:space="preserve"> -</w:t>
      </w:r>
      <w:r w:rsidRPr="005546C8">
        <w:rPr>
          <w:rFonts w:eastAsia="Calibri"/>
          <w:b/>
          <w:bCs/>
        </w:rPr>
        <w:t xml:space="preserve"> </w:t>
      </w:r>
      <w:r w:rsidRPr="005546C8">
        <w:rPr>
          <w:rFonts w:eastAsia="Calibri"/>
        </w:rPr>
        <w:t xml:space="preserve">Medically necessary services </w:t>
      </w:r>
      <w:r w:rsidR="00FC5A9E">
        <w:rPr>
          <w:rFonts w:eastAsia="Calibri"/>
        </w:rPr>
        <w:t xml:space="preserve">that </w:t>
      </w:r>
      <w:r w:rsidRPr="005546C8">
        <w:rPr>
          <w:rFonts w:eastAsia="Calibri"/>
        </w:rPr>
        <w:t xml:space="preserve">do not </w:t>
      </w:r>
      <w:r w:rsidR="00FC5A9E">
        <w:rPr>
          <w:rFonts w:eastAsia="Calibri"/>
        </w:rPr>
        <w:t xml:space="preserve">require care or treatment from an emergency department or acute hospital for medical stabilization, and therefore, do not </w:t>
      </w:r>
      <w:r w:rsidRPr="005546C8">
        <w:rPr>
          <w:rFonts w:eastAsia="Calibri"/>
        </w:rPr>
        <w:t xml:space="preserve">meet the definition of </w:t>
      </w:r>
      <w:r w:rsidR="00AA3940">
        <w:rPr>
          <w:rFonts w:eastAsia="Calibri"/>
        </w:rPr>
        <w:t>emergent or u</w:t>
      </w:r>
      <w:r w:rsidR="00942F16">
        <w:rPr>
          <w:rFonts w:eastAsia="Calibri"/>
        </w:rPr>
        <w:t>rgent s</w:t>
      </w:r>
      <w:r w:rsidRPr="005546C8">
        <w:rPr>
          <w:rFonts w:eastAsia="Calibri"/>
        </w:rPr>
        <w:t>ervices</w:t>
      </w:r>
      <w:r w:rsidR="00FC5A9E">
        <w:rPr>
          <w:rFonts w:eastAsia="Calibri"/>
        </w:rPr>
        <w:t>.</w:t>
      </w:r>
      <w:r w:rsidRPr="005546C8">
        <w:rPr>
          <w:rFonts w:eastAsia="Calibri"/>
        </w:rPr>
        <w:t xml:space="preserve"> The patient typically, but not exclusively, schedules </w:t>
      </w:r>
      <w:r w:rsidR="00DD0EEE">
        <w:rPr>
          <w:rFonts w:eastAsia="Calibri"/>
        </w:rPr>
        <w:t xml:space="preserve">such </w:t>
      </w:r>
      <w:r w:rsidRPr="005546C8">
        <w:rPr>
          <w:rFonts w:eastAsia="Calibri"/>
        </w:rPr>
        <w:t xml:space="preserve">services in advance. </w:t>
      </w:r>
    </w:p>
    <w:p w14:paraId="1B269B1C" w14:textId="77777777" w:rsidR="00B1587F" w:rsidRDefault="00B1587F" w:rsidP="00696141">
      <w:pPr>
        <w:pStyle w:val="Default"/>
        <w:jc w:val="both"/>
        <w:rPr>
          <w:rFonts w:eastAsia="Calibri"/>
          <w:b/>
          <w:bCs/>
        </w:rPr>
      </w:pPr>
    </w:p>
    <w:p w14:paraId="331951A5" w14:textId="419DE8DC" w:rsidR="000A1BF5" w:rsidRPr="00354FA3" w:rsidRDefault="000A1BF5" w:rsidP="00696141">
      <w:pPr>
        <w:pStyle w:val="Default"/>
        <w:jc w:val="both"/>
      </w:pPr>
      <w:r w:rsidRPr="005546C8">
        <w:rPr>
          <w:rFonts w:eastAsia="Calibri"/>
          <w:b/>
          <w:bCs/>
        </w:rPr>
        <w:t>Emergen</w:t>
      </w:r>
      <w:r w:rsidR="000E585E">
        <w:rPr>
          <w:rFonts w:eastAsia="Calibri"/>
          <w:b/>
          <w:bCs/>
        </w:rPr>
        <w:t>cy</w:t>
      </w:r>
      <w:r w:rsidRPr="005546C8">
        <w:rPr>
          <w:rFonts w:eastAsia="Calibri"/>
          <w:b/>
          <w:bCs/>
        </w:rPr>
        <w:t xml:space="preserve"> Services</w:t>
      </w:r>
      <w:r w:rsidR="00B1587F">
        <w:rPr>
          <w:rFonts w:eastAsia="Calibri"/>
          <w:b/>
          <w:bCs/>
        </w:rPr>
        <w:t xml:space="preserve"> -</w:t>
      </w:r>
      <w:r w:rsidRPr="005546C8">
        <w:rPr>
          <w:rFonts w:eastAsia="Calibri"/>
        </w:rPr>
        <w:t xml:space="preserve"> Medically necessary services provided after the onset of a medical condition, whether physical or mental, manifesting itself by symptoms of sufficient severity including severe pain, that the absence </w:t>
      </w:r>
      <w:r>
        <w:rPr>
          <w:rFonts w:eastAsia="Calibri"/>
        </w:rPr>
        <w:t xml:space="preserve">or omission </w:t>
      </w:r>
      <w:r w:rsidRPr="005546C8">
        <w:rPr>
          <w:rFonts w:eastAsia="Calibri"/>
        </w:rPr>
        <w:t xml:space="preserve">of prompt medical attention could reasonably be expected to </w:t>
      </w:r>
      <w:r>
        <w:rPr>
          <w:rFonts w:eastAsia="Calibri"/>
        </w:rPr>
        <w:t xml:space="preserve">adversely affect the condition or </w:t>
      </w:r>
      <w:r w:rsidRPr="005546C8">
        <w:rPr>
          <w:rFonts w:eastAsia="Calibri"/>
        </w:rPr>
        <w:t>health of the person</w:t>
      </w:r>
      <w:r>
        <w:rPr>
          <w:rFonts w:eastAsia="Calibri"/>
        </w:rPr>
        <w:t xml:space="preserve">, resulting in </w:t>
      </w:r>
      <w:r w:rsidRPr="005546C8">
        <w:rPr>
          <w:rFonts w:eastAsia="Calibri"/>
        </w:rPr>
        <w:t>serious jeopardy, impairment</w:t>
      </w:r>
      <w:r>
        <w:rPr>
          <w:rFonts w:eastAsia="Calibri"/>
        </w:rPr>
        <w:t>, or</w:t>
      </w:r>
      <w:r w:rsidRPr="005546C8">
        <w:rPr>
          <w:rFonts w:eastAsia="Calibri"/>
        </w:rPr>
        <w:t xml:space="preserve"> dysfunction of any body </w:t>
      </w:r>
      <w:r>
        <w:rPr>
          <w:rFonts w:eastAsia="Calibri"/>
        </w:rPr>
        <w:t xml:space="preserve">part or </w:t>
      </w:r>
      <w:r w:rsidR="00B1587F">
        <w:rPr>
          <w:rFonts w:eastAsia="Calibri"/>
        </w:rPr>
        <w:t xml:space="preserve">bodily </w:t>
      </w:r>
      <w:r>
        <w:rPr>
          <w:rFonts w:eastAsia="Calibri"/>
        </w:rPr>
        <w:t xml:space="preserve">organ, </w:t>
      </w:r>
      <w:r w:rsidRPr="005546C8">
        <w:rPr>
          <w:rFonts w:eastAsia="Calibri"/>
        </w:rPr>
        <w:t xml:space="preserve">with respect to a pregnant woman, as further defined in section 1867(e) (1) (B) of the Social Security Act, 42 U.S.C. § 1295dd(e)(1)(B). </w:t>
      </w:r>
      <w:r>
        <w:rPr>
          <w:rFonts w:eastAsia="Calibri"/>
        </w:rPr>
        <w:t xml:space="preserve">  Emergent Services include a </w:t>
      </w:r>
      <w:r w:rsidRPr="00354FA3">
        <w:t xml:space="preserve">medical screening examination and treatment for emergency medical </w:t>
      </w:r>
      <w:r w:rsidR="00544649" w:rsidRPr="00354FA3">
        <w:t>conditions,</w:t>
      </w:r>
      <w:r w:rsidRPr="00354FA3">
        <w:t xml:space="preserve"> or any other such service rendered to the extent required pursuant to </w:t>
      </w:r>
      <w:r w:rsidRPr="00354FA3">
        <w:rPr>
          <w:b/>
          <w:bCs/>
        </w:rPr>
        <w:t xml:space="preserve">EMTALA </w:t>
      </w:r>
      <w:r w:rsidRPr="00354FA3">
        <w:t xml:space="preserve">(42 USC 1395(dd) </w:t>
      </w:r>
      <w:r>
        <w:t>q</w:t>
      </w:r>
      <w:r w:rsidRPr="00354FA3">
        <w:t xml:space="preserve">ualifies as Emergency Care. </w:t>
      </w:r>
      <w:r>
        <w:t>Emergent Services also include: s</w:t>
      </w:r>
      <w:r w:rsidRPr="00354FA3">
        <w:t xml:space="preserve">ervices determined to be an emergency by a licensed medical professional; </w:t>
      </w:r>
      <w:r>
        <w:t>I</w:t>
      </w:r>
      <w:r w:rsidRPr="00354FA3">
        <w:t xml:space="preserve">npatient medical care which is associated with the </w:t>
      </w:r>
      <w:r>
        <w:t xml:space="preserve">outpatient emergency care; and </w:t>
      </w:r>
      <w:r w:rsidRPr="00354FA3">
        <w:t xml:space="preserve">Inpatient transfers from another acute care hospital to </w:t>
      </w:r>
      <w:r>
        <w:t>BMC</w:t>
      </w:r>
      <w:r w:rsidRPr="00354FA3">
        <w:t xml:space="preserve"> for the provision of inpatient care that is not otherwise available</w:t>
      </w:r>
      <w:r>
        <w:t xml:space="preserve"> at the transferring hospital</w:t>
      </w:r>
      <w:r w:rsidRPr="00354FA3">
        <w:t xml:space="preserve">. </w:t>
      </w:r>
    </w:p>
    <w:p w14:paraId="6D5E03ED" w14:textId="77777777" w:rsidR="000A1BF5" w:rsidRDefault="000A1BF5" w:rsidP="00696141">
      <w:pPr>
        <w:autoSpaceDE w:val="0"/>
        <w:autoSpaceDN w:val="0"/>
        <w:adjustRightInd w:val="0"/>
        <w:ind w:left="720"/>
        <w:jc w:val="both"/>
        <w:rPr>
          <w:rFonts w:eastAsia="Calibri"/>
          <w:b/>
          <w:bCs/>
        </w:rPr>
      </w:pPr>
    </w:p>
    <w:p w14:paraId="4AC984E5" w14:textId="78295679" w:rsidR="006C7DDD" w:rsidRPr="00DD0AE9" w:rsidRDefault="006C7DDD" w:rsidP="00696141">
      <w:pPr>
        <w:autoSpaceDE w:val="0"/>
        <w:autoSpaceDN w:val="0"/>
        <w:adjustRightInd w:val="0"/>
        <w:jc w:val="both"/>
        <w:rPr>
          <w:rFonts w:eastAsia="Calibri"/>
          <w:b/>
          <w:bCs/>
        </w:rPr>
      </w:pPr>
      <w:r>
        <w:rPr>
          <w:rFonts w:eastAsia="Calibri"/>
          <w:b/>
          <w:bCs/>
        </w:rPr>
        <w:t xml:space="preserve">EMTALA - </w:t>
      </w:r>
      <w:r w:rsidR="00DD0AE9" w:rsidRPr="00DD0AE9">
        <w:rPr>
          <w:color w:val="000000"/>
          <w:lang w:val="en"/>
        </w:rPr>
        <w:t>Emergency Medical Treatment &amp; Labor Act (EMTALA)</w:t>
      </w:r>
      <w:r w:rsidR="003E2F83">
        <w:rPr>
          <w:color w:val="000000"/>
          <w:lang w:val="en"/>
        </w:rPr>
        <w:t>,</w:t>
      </w:r>
      <w:r w:rsidR="00C13401">
        <w:rPr>
          <w:color w:val="000000"/>
          <w:lang w:val="en"/>
        </w:rPr>
        <w:t xml:space="preserve"> a law </w:t>
      </w:r>
      <w:r w:rsidR="009078E3">
        <w:rPr>
          <w:color w:val="000000"/>
          <w:lang w:val="en"/>
        </w:rPr>
        <w:t xml:space="preserve">enacted </w:t>
      </w:r>
      <w:r w:rsidR="00544649">
        <w:rPr>
          <w:color w:val="000000"/>
          <w:lang w:val="en"/>
        </w:rPr>
        <w:t>by Congress</w:t>
      </w:r>
      <w:r w:rsidR="00C13401">
        <w:rPr>
          <w:color w:val="000000"/>
          <w:lang w:val="en"/>
        </w:rPr>
        <w:t xml:space="preserve"> in 1986 </w:t>
      </w:r>
      <w:r w:rsidR="00DD0AE9" w:rsidRPr="00DD0AE9">
        <w:rPr>
          <w:color w:val="000000"/>
          <w:lang w:val="en"/>
        </w:rPr>
        <w:t xml:space="preserve">to ensure public access to emergency services regardless of </w:t>
      </w:r>
      <w:r w:rsidR="009078E3">
        <w:rPr>
          <w:color w:val="000000"/>
          <w:lang w:val="en"/>
        </w:rPr>
        <w:t xml:space="preserve">one’s </w:t>
      </w:r>
      <w:r w:rsidR="00DD0AE9" w:rsidRPr="00DD0AE9">
        <w:rPr>
          <w:color w:val="000000"/>
          <w:lang w:val="en"/>
        </w:rPr>
        <w:t>ability to pay. Section 1867 of the Social Security Act imposes specific obligations on Medicare-participating hospitals that offer emergency services to provide a medical screening examination when a request is made for examination or treatment for an emergency medical condition</w:t>
      </w:r>
      <w:r w:rsidR="002C6E74">
        <w:rPr>
          <w:color w:val="000000"/>
          <w:lang w:val="en"/>
        </w:rPr>
        <w:t>,</w:t>
      </w:r>
      <w:r w:rsidR="00DD0AE9" w:rsidRPr="00DD0AE9">
        <w:rPr>
          <w:color w:val="000000"/>
          <w:lang w:val="en"/>
        </w:rPr>
        <w:t xml:space="preserve"> including active labor, regardless of an individual's ability to pay. Hospitals are then required to provide stabilizing treatment for patients with EMCs. If a hospital is unable to stabilize a patient within its capability, or if the patient requests, an appropriate transfer should be implemented.</w:t>
      </w:r>
    </w:p>
    <w:p w14:paraId="2FFC3150" w14:textId="77777777" w:rsidR="006C7DDD" w:rsidRDefault="006C7DDD" w:rsidP="00696141">
      <w:pPr>
        <w:autoSpaceDE w:val="0"/>
        <w:autoSpaceDN w:val="0"/>
        <w:adjustRightInd w:val="0"/>
        <w:jc w:val="both"/>
        <w:rPr>
          <w:rFonts w:eastAsia="Calibri"/>
          <w:b/>
          <w:bCs/>
        </w:rPr>
      </w:pPr>
    </w:p>
    <w:p w14:paraId="78FCA805" w14:textId="1EEA34C1" w:rsidR="005546C8" w:rsidRPr="005546C8" w:rsidRDefault="005546C8" w:rsidP="00696141">
      <w:pPr>
        <w:autoSpaceDE w:val="0"/>
        <w:autoSpaceDN w:val="0"/>
        <w:adjustRightInd w:val="0"/>
        <w:jc w:val="both"/>
        <w:rPr>
          <w:rFonts w:eastAsia="Calibri"/>
          <w:b/>
        </w:rPr>
      </w:pPr>
      <w:r w:rsidRPr="005546C8">
        <w:rPr>
          <w:rFonts w:eastAsia="Calibri"/>
          <w:b/>
          <w:bCs/>
        </w:rPr>
        <w:t xml:space="preserve">Extraordinary Collection Actions (ECA) </w:t>
      </w:r>
      <w:r w:rsidRPr="005546C8">
        <w:rPr>
          <w:rFonts w:eastAsia="Calibri"/>
        </w:rPr>
        <w:t xml:space="preserve">- Any actions taken by </w:t>
      </w:r>
      <w:r w:rsidR="004C7662">
        <w:rPr>
          <w:rFonts w:eastAsia="Calibri"/>
        </w:rPr>
        <w:t>BMC</w:t>
      </w:r>
      <w:r w:rsidRPr="005546C8">
        <w:rPr>
          <w:rFonts w:eastAsia="Calibri"/>
        </w:rPr>
        <w:t xml:space="preserve"> (or any agent of</w:t>
      </w:r>
      <w:r>
        <w:rPr>
          <w:rFonts w:eastAsia="Calibri"/>
        </w:rPr>
        <w:t xml:space="preserve"> </w:t>
      </w:r>
      <w:r w:rsidR="004C7662">
        <w:rPr>
          <w:rFonts w:eastAsia="Calibri"/>
        </w:rPr>
        <w:t>BMC</w:t>
      </w:r>
      <w:r w:rsidRPr="005546C8">
        <w:rPr>
          <w:rFonts w:eastAsia="Calibri"/>
        </w:rPr>
        <w:t xml:space="preserve">, including a collection agency) against an individual related to </w:t>
      </w:r>
      <w:r w:rsidRPr="005546C8">
        <w:rPr>
          <w:rFonts w:eastAsia="Calibri"/>
        </w:rPr>
        <w:lastRenderedPageBreak/>
        <w:t>obtaining payment of a bill covered under this policy that requires a legal or judicial process, involves</w:t>
      </w:r>
      <w:r w:rsidR="00B60E89">
        <w:rPr>
          <w:rFonts w:eastAsia="Calibri"/>
        </w:rPr>
        <w:t xml:space="preserve"> </w:t>
      </w:r>
      <w:r w:rsidRPr="005546C8">
        <w:rPr>
          <w:rFonts w:eastAsia="Calibri"/>
        </w:rPr>
        <w:t>selling an individual's debt to another party, or reporting adverse information about the</w:t>
      </w:r>
      <w:r w:rsidR="00B60E89">
        <w:rPr>
          <w:rFonts w:eastAsia="Calibri"/>
        </w:rPr>
        <w:t xml:space="preserve"> </w:t>
      </w:r>
      <w:r w:rsidRPr="005546C8">
        <w:rPr>
          <w:rFonts w:eastAsia="Calibri"/>
        </w:rPr>
        <w:t>individual to consumer credit reporting agencies or credit bureaus. Placing an account with a third party for collection is not an ECA.</w:t>
      </w:r>
    </w:p>
    <w:p w14:paraId="0FC6BF7B" w14:textId="77777777" w:rsidR="005546C8" w:rsidRPr="005546C8" w:rsidRDefault="005546C8" w:rsidP="00696141">
      <w:pPr>
        <w:autoSpaceDE w:val="0"/>
        <w:autoSpaceDN w:val="0"/>
        <w:adjustRightInd w:val="0"/>
        <w:jc w:val="both"/>
        <w:rPr>
          <w:rFonts w:eastAsia="Calibri"/>
          <w:b/>
        </w:rPr>
      </w:pPr>
    </w:p>
    <w:p w14:paraId="7FBCBE78" w14:textId="19F690C7" w:rsidR="005546C8" w:rsidRPr="005546C8" w:rsidRDefault="005546C8" w:rsidP="00696141">
      <w:pPr>
        <w:autoSpaceDE w:val="0"/>
        <w:autoSpaceDN w:val="0"/>
        <w:adjustRightInd w:val="0"/>
        <w:jc w:val="both"/>
        <w:rPr>
          <w:rFonts w:eastAsia="Calibri"/>
          <w:b/>
          <w:bCs/>
          <w:color w:val="000000"/>
        </w:rPr>
      </w:pPr>
      <w:r w:rsidRPr="005546C8">
        <w:rPr>
          <w:rFonts w:eastAsia="Calibri"/>
          <w:b/>
          <w:bCs/>
        </w:rPr>
        <w:t xml:space="preserve">Federal Poverty Guidelines (FPG) </w:t>
      </w:r>
      <w:r w:rsidRPr="005546C8">
        <w:rPr>
          <w:rFonts w:eastAsia="Calibri"/>
        </w:rPr>
        <w:t>- Determined by the government of the United States and published annually in the Federal Register. FPG are based on the size of a family and family’s income</w:t>
      </w:r>
      <w:r w:rsidR="00B578A9">
        <w:rPr>
          <w:rFonts w:eastAsia="Calibri"/>
        </w:rPr>
        <w:t xml:space="preserve"> and is</w:t>
      </w:r>
      <w:r w:rsidRPr="005546C8">
        <w:rPr>
          <w:rFonts w:eastAsia="Calibri"/>
        </w:rPr>
        <w:t xml:space="preserve"> used in determining a patient’s eligibility for financial assistance under</w:t>
      </w:r>
      <w:r>
        <w:rPr>
          <w:rFonts w:eastAsia="Calibri"/>
        </w:rPr>
        <w:t xml:space="preserve"> </w:t>
      </w:r>
      <w:r w:rsidR="004C7662">
        <w:rPr>
          <w:rFonts w:eastAsia="Calibri"/>
        </w:rPr>
        <w:t xml:space="preserve">state </w:t>
      </w:r>
      <w:r w:rsidRPr="005546C8">
        <w:rPr>
          <w:rFonts w:eastAsia="Calibri"/>
          <w:color w:val="000000"/>
        </w:rPr>
        <w:t xml:space="preserve">Medicaid </w:t>
      </w:r>
      <w:r w:rsidR="004C7662">
        <w:rPr>
          <w:rFonts w:eastAsia="Calibri"/>
          <w:color w:val="000000"/>
        </w:rPr>
        <w:t xml:space="preserve">programs </w:t>
      </w:r>
      <w:r w:rsidRPr="005546C8">
        <w:rPr>
          <w:rFonts w:eastAsia="Calibri"/>
          <w:color w:val="000000"/>
        </w:rPr>
        <w:t xml:space="preserve">and </w:t>
      </w:r>
      <w:r w:rsidR="00AB0D17">
        <w:rPr>
          <w:rFonts w:eastAsia="Calibri"/>
          <w:color w:val="000000"/>
        </w:rPr>
        <w:t xml:space="preserve">BMC’s </w:t>
      </w:r>
      <w:r w:rsidR="00B578A9">
        <w:rPr>
          <w:rFonts w:eastAsia="Calibri"/>
          <w:color w:val="000000"/>
        </w:rPr>
        <w:t>Financial Assistance Policy.</w:t>
      </w:r>
    </w:p>
    <w:p w14:paraId="06E405EC" w14:textId="77777777" w:rsidR="005546C8" w:rsidRPr="005546C8" w:rsidRDefault="005546C8" w:rsidP="00696141">
      <w:pPr>
        <w:autoSpaceDE w:val="0"/>
        <w:autoSpaceDN w:val="0"/>
        <w:adjustRightInd w:val="0"/>
        <w:jc w:val="both"/>
        <w:rPr>
          <w:rFonts w:eastAsia="Calibri"/>
          <w:b/>
          <w:bCs/>
          <w:color w:val="000000"/>
        </w:rPr>
      </w:pPr>
    </w:p>
    <w:p w14:paraId="74C3D9D1" w14:textId="0734EA50" w:rsidR="00DB2E13" w:rsidRPr="005546C8" w:rsidRDefault="00DB2E13" w:rsidP="00696141">
      <w:pPr>
        <w:autoSpaceDE w:val="0"/>
        <w:autoSpaceDN w:val="0"/>
        <w:adjustRightInd w:val="0"/>
        <w:jc w:val="both"/>
        <w:rPr>
          <w:rFonts w:eastAsia="Calibri"/>
          <w:color w:val="000000"/>
        </w:rPr>
      </w:pPr>
      <w:r w:rsidRPr="005546C8">
        <w:rPr>
          <w:rFonts w:eastAsia="Calibri"/>
          <w:b/>
          <w:color w:val="000000"/>
        </w:rPr>
        <w:t xml:space="preserve">Gross Charges </w:t>
      </w:r>
      <w:r w:rsidR="00B578A9">
        <w:rPr>
          <w:rFonts w:eastAsia="Calibri"/>
          <w:color w:val="000000"/>
        </w:rPr>
        <w:t>– The f</w:t>
      </w:r>
      <w:r w:rsidRPr="005546C8">
        <w:rPr>
          <w:rFonts w:eastAsia="Calibri"/>
          <w:color w:val="000000"/>
        </w:rPr>
        <w:t xml:space="preserve">ull, established price for medical care that </w:t>
      </w:r>
      <w:r w:rsidR="004C7662">
        <w:rPr>
          <w:rFonts w:eastAsia="Calibri"/>
          <w:color w:val="000000"/>
        </w:rPr>
        <w:t xml:space="preserve">BMCHS </w:t>
      </w:r>
      <w:r w:rsidRPr="005546C8">
        <w:rPr>
          <w:rFonts w:eastAsia="Calibri"/>
          <w:color w:val="000000"/>
        </w:rPr>
        <w:t xml:space="preserve">consistently and uniformly charges all patients before contractual allowances, </w:t>
      </w:r>
      <w:r w:rsidR="00B578A9">
        <w:rPr>
          <w:rFonts w:eastAsia="Calibri"/>
          <w:color w:val="000000"/>
        </w:rPr>
        <w:t>d</w:t>
      </w:r>
      <w:r w:rsidRPr="005546C8">
        <w:rPr>
          <w:rFonts w:eastAsia="Calibri"/>
          <w:color w:val="000000"/>
        </w:rPr>
        <w:t>iscounts</w:t>
      </w:r>
      <w:r w:rsidR="004C7662">
        <w:rPr>
          <w:rFonts w:eastAsia="Calibri"/>
          <w:color w:val="000000"/>
        </w:rPr>
        <w:t>, or other deductions are applied.</w:t>
      </w:r>
    </w:p>
    <w:p w14:paraId="188811C7" w14:textId="77777777" w:rsidR="00DB2E13" w:rsidRDefault="00DB2E13" w:rsidP="00696141">
      <w:pPr>
        <w:autoSpaceDE w:val="0"/>
        <w:autoSpaceDN w:val="0"/>
        <w:adjustRightInd w:val="0"/>
        <w:ind w:left="720"/>
        <w:jc w:val="both"/>
        <w:rPr>
          <w:rFonts w:eastAsia="Calibri"/>
          <w:b/>
          <w:bCs/>
        </w:rPr>
      </w:pPr>
    </w:p>
    <w:p w14:paraId="501EAF2B" w14:textId="6875C3A8" w:rsidR="00BE68D3" w:rsidRDefault="00AD2163" w:rsidP="00026ADC">
      <w:pPr>
        <w:autoSpaceDE w:val="0"/>
        <w:autoSpaceDN w:val="0"/>
        <w:adjustRightInd w:val="0"/>
        <w:spacing w:line="259" w:lineRule="auto"/>
        <w:jc w:val="both"/>
        <w:rPr>
          <w:rFonts w:ascii="Texta" w:hAnsi="Texta"/>
          <w:lang w:val="en"/>
        </w:rPr>
      </w:pPr>
      <w:r w:rsidRPr="00AD2163">
        <w:rPr>
          <w:rFonts w:ascii="Texta" w:hAnsi="Texta"/>
          <w:b/>
          <w:lang w:val="en"/>
        </w:rPr>
        <w:t>Health Safety Net (HSN)</w:t>
      </w:r>
      <w:r>
        <w:rPr>
          <w:rFonts w:ascii="Texta" w:hAnsi="Texta"/>
          <w:lang w:val="en"/>
        </w:rPr>
        <w:t xml:space="preserve"> </w:t>
      </w:r>
      <w:r w:rsidR="00BE68D3">
        <w:rPr>
          <w:rFonts w:ascii="Texta" w:hAnsi="Texta"/>
          <w:lang w:val="en"/>
        </w:rPr>
        <w:t>–</w:t>
      </w:r>
      <w:r>
        <w:rPr>
          <w:rFonts w:ascii="Texta" w:hAnsi="Texta"/>
          <w:lang w:val="en"/>
        </w:rPr>
        <w:t xml:space="preserve"> </w:t>
      </w:r>
      <w:r w:rsidR="00BE68D3" w:rsidRPr="00BE68D3">
        <w:rPr>
          <w:color w:val="000000"/>
        </w:rPr>
        <w:t>The Health Safety Net</w:t>
      </w:r>
      <w:r w:rsidR="00BE68D3">
        <w:rPr>
          <w:color w:val="000000"/>
        </w:rPr>
        <w:t xml:space="preserve"> is a financial assistance program that </w:t>
      </w:r>
      <w:r w:rsidR="00BE68D3" w:rsidRPr="00AD2163">
        <w:rPr>
          <w:color w:val="141414"/>
          <w:lang w:val="en"/>
        </w:rPr>
        <w:t>pays for certain medically necessary services provided to qualified</w:t>
      </w:r>
      <w:r w:rsidR="00BE68D3">
        <w:rPr>
          <w:color w:val="141414"/>
          <w:lang w:val="en"/>
        </w:rPr>
        <w:t>,</w:t>
      </w:r>
      <w:r w:rsidR="00BE68D3" w:rsidRPr="00AD2163">
        <w:rPr>
          <w:color w:val="141414"/>
          <w:lang w:val="en"/>
        </w:rPr>
        <w:t xml:space="preserve"> low-income patients at Massachusetts</w:t>
      </w:r>
      <w:r w:rsidR="00BE68D3">
        <w:rPr>
          <w:color w:val="141414"/>
          <w:lang w:val="en"/>
        </w:rPr>
        <w:t>’</w:t>
      </w:r>
      <w:r w:rsidR="00BE68D3" w:rsidRPr="00AD2163">
        <w:rPr>
          <w:color w:val="141414"/>
          <w:lang w:val="en"/>
        </w:rPr>
        <w:t xml:space="preserve"> community health centers (CHCs) and acute care hospitals. The HSN also pays CHCs and acute care hospitals for medical hardship expenses (when qualifying medical expenses exceed a specified percentage of a family's income), and for some types of </w:t>
      </w:r>
      <w:r w:rsidR="00BE68D3">
        <w:rPr>
          <w:color w:val="141414"/>
          <w:lang w:val="en"/>
        </w:rPr>
        <w:t xml:space="preserve">hospital </w:t>
      </w:r>
      <w:r w:rsidR="00BE68D3" w:rsidRPr="00AD2163">
        <w:rPr>
          <w:color w:val="141414"/>
          <w:lang w:val="en"/>
        </w:rPr>
        <w:t>bad debt.</w:t>
      </w:r>
      <w:r w:rsidR="00BE68D3">
        <w:rPr>
          <w:color w:val="141414"/>
          <w:lang w:val="en"/>
        </w:rPr>
        <w:t xml:space="preserve">  HSN </w:t>
      </w:r>
      <w:r w:rsidR="00BE68D3">
        <w:rPr>
          <w:color w:val="000000"/>
        </w:rPr>
        <w:t xml:space="preserve">was created </w:t>
      </w:r>
      <w:r w:rsidR="00BE68D3" w:rsidRPr="00BE68D3">
        <w:rPr>
          <w:color w:val="000000"/>
        </w:rPr>
        <w:t>to more equitably distribute the cost of providing uncompensated care to low</w:t>
      </w:r>
      <w:r w:rsidR="00BE68D3">
        <w:rPr>
          <w:color w:val="000000"/>
        </w:rPr>
        <w:t>-</w:t>
      </w:r>
      <w:r w:rsidR="00BE68D3" w:rsidRPr="00BE68D3">
        <w:rPr>
          <w:color w:val="000000"/>
        </w:rPr>
        <w:t>income</w:t>
      </w:r>
      <w:r w:rsidR="00BE68D3">
        <w:rPr>
          <w:color w:val="000000"/>
        </w:rPr>
        <w:t>,</w:t>
      </w:r>
      <w:r w:rsidR="00BE68D3" w:rsidRPr="00BE68D3">
        <w:rPr>
          <w:color w:val="000000"/>
        </w:rPr>
        <w:t xml:space="preserve"> </w:t>
      </w:r>
      <w:r w:rsidR="00026ADC">
        <w:rPr>
          <w:color w:val="000000"/>
        </w:rPr>
        <w:t xml:space="preserve">Massachusetts’ residents </w:t>
      </w:r>
      <w:r w:rsidR="00BE68D3" w:rsidRPr="00BE68D3">
        <w:rPr>
          <w:color w:val="000000"/>
        </w:rPr>
        <w:t xml:space="preserve">through </w:t>
      </w:r>
      <w:r w:rsidR="00026ADC">
        <w:rPr>
          <w:color w:val="000000"/>
        </w:rPr>
        <w:t xml:space="preserve">the offering </w:t>
      </w:r>
      <w:r w:rsidR="00BE68D3" w:rsidRPr="00BE68D3">
        <w:rPr>
          <w:color w:val="000000"/>
        </w:rPr>
        <w:t xml:space="preserve">free or discounted care across acute hospitals </w:t>
      </w:r>
      <w:r w:rsidR="00026ADC">
        <w:rPr>
          <w:color w:val="000000"/>
        </w:rPr>
        <w:t>in the state</w:t>
      </w:r>
      <w:r w:rsidR="00BE68D3" w:rsidRPr="00BE68D3">
        <w:rPr>
          <w:color w:val="000000"/>
        </w:rPr>
        <w:t>. The Health Safety Net pooling of uncompensated care is accomplished through an assessment on each hospital to cover the cost of care for uninsured and underinsured patients with incomes under 300% the federal poverty level. It is the hospital’s policy that all patients who receive financial assistance under the hospital’s financial assistance policy includes the Health Safety Net services as part of the uncompensated care provided to low income patients.</w:t>
      </w:r>
    </w:p>
    <w:p w14:paraId="2ACFD1A6" w14:textId="77777777" w:rsidR="00AD2163" w:rsidRPr="00AD2163" w:rsidRDefault="00AD2163" w:rsidP="00AD2163">
      <w:pPr>
        <w:autoSpaceDE w:val="0"/>
        <w:autoSpaceDN w:val="0"/>
        <w:adjustRightInd w:val="0"/>
        <w:spacing w:line="259" w:lineRule="auto"/>
        <w:jc w:val="both"/>
        <w:rPr>
          <w:rFonts w:eastAsia="Calibri"/>
          <w:b/>
          <w:bCs/>
        </w:rPr>
      </w:pPr>
    </w:p>
    <w:p w14:paraId="371EB3AB" w14:textId="63F94135" w:rsidR="005546C8" w:rsidRPr="005546C8" w:rsidRDefault="005546C8" w:rsidP="00696141">
      <w:pPr>
        <w:autoSpaceDE w:val="0"/>
        <w:autoSpaceDN w:val="0"/>
        <w:adjustRightInd w:val="0"/>
        <w:jc w:val="both"/>
        <w:rPr>
          <w:rFonts w:eastAsia="Calibri"/>
          <w:b/>
          <w:bCs/>
        </w:rPr>
      </w:pPr>
      <w:r w:rsidRPr="005546C8">
        <w:rPr>
          <w:rFonts w:eastAsia="Calibri"/>
          <w:b/>
          <w:bCs/>
        </w:rPr>
        <w:lastRenderedPageBreak/>
        <w:t xml:space="preserve">Insured - </w:t>
      </w:r>
      <w:r w:rsidRPr="005546C8">
        <w:rPr>
          <w:rFonts w:eastAsia="Calibri"/>
        </w:rPr>
        <w:t>The status of a patient with insurance or third-party coverage which pays all or a portion of the patient’s Gross Charges for medical services. This category includes those patient</w:t>
      </w:r>
      <w:r w:rsidR="00F9531F">
        <w:rPr>
          <w:rFonts w:eastAsia="Calibri"/>
        </w:rPr>
        <w:t>s covered by a governmental payo</w:t>
      </w:r>
      <w:r w:rsidRPr="005546C8">
        <w:rPr>
          <w:rFonts w:eastAsia="Calibri"/>
        </w:rPr>
        <w:t>r such as Medicare, Medicaid, Champus</w:t>
      </w:r>
      <w:r w:rsidR="00B578A9">
        <w:rPr>
          <w:rFonts w:eastAsia="Calibri"/>
        </w:rPr>
        <w:t>,</w:t>
      </w:r>
      <w:r w:rsidR="00D24DEF">
        <w:rPr>
          <w:rFonts w:eastAsia="Calibri"/>
        </w:rPr>
        <w:t xml:space="preserve"> </w:t>
      </w:r>
      <w:r w:rsidRPr="005546C8">
        <w:rPr>
          <w:rFonts w:eastAsia="Calibri"/>
        </w:rPr>
        <w:t>and authorized Veteran’s b</w:t>
      </w:r>
      <w:r w:rsidR="00F9531F">
        <w:rPr>
          <w:rFonts w:eastAsia="Calibri"/>
        </w:rPr>
        <w:t>enefits; as well as private payo</w:t>
      </w:r>
      <w:r w:rsidRPr="005546C8">
        <w:rPr>
          <w:rFonts w:eastAsia="Calibri"/>
        </w:rPr>
        <w:t>rs such as Medicare Advantage, Medicaid managed care organizations, commercial or managed care, auto and worker’s compensation.</w:t>
      </w:r>
    </w:p>
    <w:p w14:paraId="2FDF7FB0" w14:textId="77777777" w:rsidR="005546C8" w:rsidRPr="005546C8" w:rsidRDefault="005546C8" w:rsidP="00696141">
      <w:pPr>
        <w:autoSpaceDE w:val="0"/>
        <w:autoSpaceDN w:val="0"/>
        <w:adjustRightInd w:val="0"/>
        <w:jc w:val="both"/>
        <w:rPr>
          <w:rFonts w:eastAsia="Calibri"/>
          <w:b/>
          <w:bCs/>
          <w:color w:val="000000"/>
        </w:rPr>
      </w:pPr>
    </w:p>
    <w:p w14:paraId="2C32513D" w14:textId="77777777" w:rsidR="005546C8" w:rsidRPr="005546C8" w:rsidRDefault="005546C8" w:rsidP="00696141">
      <w:pPr>
        <w:autoSpaceDE w:val="0"/>
        <w:autoSpaceDN w:val="0"/>
        <w:adjustRightInd w:val="0"/>
        <w:jc w:val="both"/>
        <w:rPr>
          <w:rFonts w:eastAsia="Calibri"/>
          <w:color w:val="000000"/>
        </w:rPr>
      </w:pPr>
      <w:r w:rsidRPr="005546C8">
        <w:rPr>
          <w:rFonts w:eastAsia="Calibri"/>
          <w:b/>
          <w:bCs/>
          <w:color w:val="000000"/>
        </w:rPr>
        <w:t xml:space="preserve">Medically Necessary </w:t>
      </w:r>
      <w:r w:rsidR="00B1587F">
        <w:rPr>
          <w:rFonts w:eastAsia="Calibri"/>
          <w:b/>
          <w:bCs/>
          <w:color w:val="000000"/>
        </w:rPr>
        <w:t>-</w:t>
      </w:r>
      <w:r w:rsidRPr="005546C8">
        <w:rPr>
          <w:rFonts w:eastAsia="Calibri"/>
          <w:b/>
          <w:bCs/>
          <w:color w:val="000000"/>
        </w:rPr>
        <w:t xml:space="preserve"> </w:t>
      </w:r>
      <w:r w:rsidRPr="005546C8">
        <w:rPr>
          <w:rFonts w:eastAsia="Calibri"/>
          <w:color w:val="000000"/>
        </w:rPr>
        <w:t xml:space="preserve">Services that are reasonably expected to prevent, diagnose, prevent the worsening of, alleviate, correct, or cure conditions that endanger life, cause suffering or pain, cause physical deformity or malfunction, threaten to cause or to aggravate a disability, or result in illness or </w:t>
      </w:r>
      <w:r w:rsidR="000E2D39">
        <w:rPr>
          <w:rFonts w:eastAsia="Calibri"/>
          <w:color w:val="000000"/>
        </w:rPr>
        <w:t>infirmity. Medically Necessary s</w:t>
      </w:r>
      <w:r w:rsidRPr="005546C8">
        <w:rPr>
          <w:rFonts w:eastAsia="Calibri"/>
          <w:color w:val="000000"/>
        </w:rPr>
        <w:t xml:space="preserve">ervices include inpatient and outpatient services as authorized under Title XIX of the Social Security Act. </w:t>
      </w:r>
      <w:r w:rsidR="00DB2E13">
        <w:rPr>
          <w:rFonts w:eastAsia="Calibri"/>
          <w:color w:val="000000"/>
        </w:rPr>
        <w:t xml:space="preserve"> However, a classification of Medically Necessary </w:t>
      </w:r>
      <w:r w:rsidR="00DB2E13">
        <w:t>does not infringe or encompass the classification of Emergent Services or the EMTALA laws associated with that designation.</w:t>
      </w:r>
    </w:p>
    <w:p w14:paraId="216363E2" w14:textId="77777777" w:rsidR="005546C8" w:rsidRPr="005546C8" w:rsidRDefault="005546C8" w:rsidP="00696141">
      <w:pPr>
        <w:autoSpaceDE w:val="0"/>
        <w:autoSpaceDN w:val="0"/>
        <w:adjustRightInd w:val="0"/>
        <w:jc w:val="both"/>
        <w:rPr>
          <w:rFonts w:eastAsia="Calibri"/>
        </w:rPr>
      </w:pPr>
    </w:p>
    <w:p w14:paraId="7CFB9CF4" w14:textId="7A3F6E52" w:rsidR="002F701B" w:rsidRDefault="002F701B" w:rsidP="00696141">
      <w:pPr>
        <w:autoSpaceDE w:val="0"/>
        <w:autoSpaceDN w:val="0"/>
        <w:adjustRightInd w:val="0"/>
        <w:jc w:val="both"/>
        <w:rPr>
          <w:rFonts w:eastAsia="Calibri"/>
          <w:b/>
          <w:bCs/>
          <w:color w:val="000000"/>
        </w:rPr>
      </w:pPr>
      <w:r w:rsidRPr="005546C8">
        <w:rPr>
          <w:rFonts w:eastAsia="Calibri"/>
          <w:b/>
          <w:bCs/>
        </w:rPr>
        <w:t>Other Services</w:t>
      </w:r>
      <w:r>
        <w:rPr>
          <w:rFonts w:eastAsia="Calibri"/>
          <w:b/>
          <w:bCs/>
        </w:rPr>
        <w:t xml:space="preserve"> -</w:t>
      </w:r>
      <w:r w:rsidRPr="005546C8">
        <w:rPr>
          <w:rFonts w:eastAsia="Calibri"/>
          <w:b/>
          <w:bCs/>
        </w:rPr>
        <w:t xml:space="preserve"> </w:t>
      </w:r>
      <w:r w:rsidRPr="005546C8">
        <w:rPr>
          <w:rFonts w:eastAsia="Calibri"/>
        </w:rPr>
        <w:t xml:space="preserve">Services whereby medical necessity has not been demonstrated to the reviewing clinician or where the patient’s qualifications for the service may not meet the general insurance plan definitions for meeting key medical necessity criteria for the service. Services also include </w:t>
      </w:r>
      <w:r w:rsidR="00B578A9">
        <w:rPr>
          <w:rFonts w:eastAsia="Calibri"/>
        </w:rPr>
        <w:t>procedures or treatments</w:t>
      </w:r>
      <w:r w:rsidRPr="005546C8">
        <w:rPr>
          <w:rFonts w:eastAsia="Calibri"/>
        </w:rPr>
        <w:t xml:space="preserve"> where many insurance plans do not consider them to be Medically Necessary including, but not limited to: Cosmetic Surgery, In-Vitro Fertilization (IVF) or other Advanced Reproductive Therapy (ART), Gastric Bypass Services </w:t>
      </w:r>
      <w:r w:rsidR="00B578A9">
        <w:rPr>
          <w:rFonts w:eastAsia="Calibri"/>
        </w:rPr>
        <w:t>(</w:t>
      </w:r>
      <w:r w:rsidRPr="005546C8">
        <w:rPr>
          <w:rFonts w:eastAsia="Calibri"/>
        </w:rPr>
        <w:t>absent of a payer’s determination of medical necessity</w:t>
      </w:r>
      <w:r w:rsidR="00B578A9">
        <w:rPr>
          <w:rFonts w:eastAsia="Calibri"/>
        </w:rPr>
        <w:t>)</w:t>
      </w:r>
      <w:r w:rsidRPr="005546C8">
        <w:rPr>
          <w:rFonts w:eastAsia="Calibri"/>
        </w:rPr>
        <w:t>, and Patient Convenience Items such as charges related to overnight services above and beyond those needed for medical care or patient overnight services (inpatient or partial hospitalization) where there isn’t a clearly demonstrated medical necessity.</w:t>
      </w:r>
    </w:p>
    <w:p w14:paraId="5BC14442" w14:textId="77777777" w:rsidR="002F701B" w:rsidRDefault="002F701B" w:rsidP="00696141">
      <w:pPr>
        <w:autoSpaceDE w:val="0"/>
        <w:autoSpaceDN w:val="0"/>
        <w:adjustRightInd w:val="0"/>
        <w:spacing w:after="160" w:line="259" w:lineRule="auto"/>
        <w:contextualSpacing/>
        <w:jc w:val="both"/>
        <w:rPr>
          <w:rFonts w:eastAsiaTheme="minorHAnsi"/>
          <w:b/>
          <w:color w:val="000000"/>
        </w:rPr>
      </w:pPr>
    </w:p>
    <w:p w14:paraId="20648F7D" w14:textId="12DD6BD2" w:rsidR="00B1587F" w:rsidRPr="00306783" w:rsidRDefault="00306783" w:rsidP="00696141">
      <w:pPr>
        <w:autoSpaceDE w:val="0"/>
        <w:autoSpaceDN w:val="0"/>
        <w:adjustRightInd w:val="0"/>
        <w:spacing w:after="160" w:line="259" w:lineRule="auto"/>
        <w:contextualSpacing/>
        <w:jc w:val="both"/>
        <w:rPr>
          <w:rFonts w:eastAsiaTheme="minorHAnsi"/>
          <w:color w:val="000000"/>
        </w:rPr>
      </w:pPr>
      <w:r w:rsidRPr="00306783">
        <w:rPr>
          <w:rFonts w:eastAsiaTheme="minorHAnsi"/>
          <w:b/>
          <w:color w:val="000000"/>
        </w:rPr>
        <w:t xml:space="preserve">Primary Care </w:t>
      </w:r>
      <w:r w:rsidR="00B1587F" w:rsidRPr="00306783">
        <w:rPr>
          <w:rFonts w:eastAsiaTheme="minorHAnsi"/>
          <w:b/>
          <w:color w:val="000000"/>
        </w:rPr>
        <w:t>Services</w:t>
      </w:r>
      <w:r w:rsidR="00B1587F">
        <w:rPr>
          <w:rFonts w:eastAsiaTheme="minorHAnsi"/>
          <w:b/>
          <w:color w:val="000000"/>
        </w:rPr>
        <w:t xml:space="preserve"> -</w:t>
      </w:r>
      <w:r w:rsidR="00B1587F">
        <w:rPr>
          <w:rFonts w:eastAsiaTheme="minorHAnsi"/>
          <w:color w:val="000000"/>
        </w:rPr>
        <w:t xml:space="preserve"> H</w:t>
      </w:r>
      <w:r w:rsidRPr="00306783">
        <w:rPr>
          <w:rFonts w:eastAsiaTheme="minorHAnsi"/>
          <w:color w:val="000000"/>
        </w:rPr>
        <w:t>ealth care services</w:t>
      </w:r>
      <w:r w:rsidR="00B1587F">
        <w:rPr>
          <w:rFonts w:eastAsiaTheme="minorHAnsi"/>
          <w:color w:val="000000"/>
        </w:rPr>
        <w:t>,</w:t>
      </w:r>
      <w:r w:rsidRPr="00306783">
        <w:rPr>
          <w:rFonts w:eastAsiaTheme="minorHAnsi"/>
          <w:color w:val="000000"/>
        </w:rPr>
        <w:t xml:space="preserve"> customarily provided by general practitioners,</w:t>
      </w:r>
      <w:r w:rsidR="00B1587F" w:rsidRPr="00306783">
        <w:rPr>
          <w:rFonts w:eastAsiaTheme="minorHAnsi"/>
          <w:color w:val="000000"/>
        </w:rPr>
        <w:t xml:space="preserve"> family practitioners, general internists, general pediatricians, and primary care nurse practitioners or physician assistants</w:t>
      </w:r>
      <w:r w:rsidR="00B1587F">
        <w:rPr>
          <w:rFonts w:eastAsiaTheme="minorHAnsi"/>
          <w:color w:val="000000"/>
        </w:rPr>
        <w:t>.</w:t>
      </w:r>
      <w:r w:rsidR="00B1587F" w:rsidRPr="00306783">
        <w:rPr>
          <w:rFonts w:eastAsiaTheme="minorHAnsi"/>
          <w:color w:val="000000"/>
        </w:rPr>
        <w:t xml:space="preserve"> Primary Care </w:t>
      </w:r>
      <w:r w:rsidR="00B1587F">
        <w:rPr>
          <w:rFonts w:eastAsiaTheme="minorHAnsi"/>
          <w:color w:val="000000"/>
        </w:rPr>
        <w:t xml:space="preserve">Services do not </w:t>
      </w:r>
      <w:r w:rsidR="00B1587F" w:rsidRPr="00306783">
        <w:rPr>
          <w:rFonts w:eastAsiaTheme="minorHAnsi"/>
          <w:color w:val="000000"/>
        </w:rPr>
        <w:t>require the specialized resources of an Acute Hospital</w:t>
      </w:r>
      <w:r w:rsidR="00B1587F">
        <w:rPr>
          <w:rFonts w:eastAsiaTheme="minorHAnsi"/>
          <w:color w:val="000000"/>
        </w:rPr>
        <w:t>, E</w:t>
      </w:r>
      <w:r w:rsidR="00B1587F" w:rsidRPr="00306783">
        <w:rPr>
          <w:rFonts w:eastAsiaTheme="minorHAnsi"/>
          <w:color w:val="000000"/>
        </w:rPr>
        <w:t>mer</w:t>
      </w:r>
      <w:r w:rsidR="00B1587F">
        <w:rPr>
          <w:rFonts w:eastAsiaTheme="minorHAnsi"/>
          <w:color w:val="000000"/>
        </w:rPr>
        <w:t>gency D</w:t>
      </w:r>
      <w:r w:rsidR="00B1587F" w:rsidRPr="00306783">
        <w:rPr>
          <w:rFonts w:eastAsiaTheme="minorHAnsi"/>
          <w:color w:val="000000"/>
        </w:rPr>
        <w:t>epartment</w:t>
      </w:r>
      <w:r w:rsidR="00B1587F">
        <w:rPr>
          <w:rFonts w:eastAsiaTheme="minorHAnsi"/>
          <w:color w:val="000000"/>
        </w:rPr>
        <w:t>,</w:t>
      </w:r>
      <w:r w:rsidR="00B1587F" w:rsidRPr="00306783">
        <w:rPr>
          <w:rFonts w:eastAsiaTheme="minorHAnsi"/>
          <w:color w:val="000000"/>
        </w:rPr>
        <w:t xml:space="preserve"> and excludes Ancillary Services and maternity care services.</w:t>
      </w:r>
    </w:p>
    <w:p w14:paraId="4CE17D62" w14:textId="77777777" w:rsidR="00B1587F" w:rsidRDefault="00B1587F" w:rsidP="00696141">
      <w:pPr>
        <w:autoSpaceDE w:val="0"/>
        <w:autoSpaceDN w:val="0"/>
        <w:adjustRightInd w:val="0"/>
        <w:jc w:val="both"/>
        <w:rPr>
          <w:rFonts w:eastAsia="Calibri"/>
          <w:b/>
          <w:bCs/>
          <w:color w:val="000000"/>
        </w:rPr>
      </w:pPr>
    </w:p>
    <w:p w14:paraId="019403AE" w14:textId="726D5AFF" w:rsidR="002F701B" w:rsidRPr="00D8714D" w:rsidRDefault="002F701B" w:rsidP="00696141">
      <w:pPr>
        <w:autoSpaceDE w:val="0"/>
        <w:autoSpaceDN w:val="0"/>
        <w:adjustRightInd w:val="0"/>
        <w:jc w:val="both"/>
        <w:rPr>
          <w:rFonts w:eastAsia="Calibri"/>
          <w:bCs/>
        </w:rPr>
      </w:pPr>
      <w:r>
        <w:rPr>
          <w:rFonts w:eastAsia="Calibri"/>
          <w:b/>
          <w:bCs/>
          <w:color w:val="000000"/>
        </w:rPr>
        <w:lastRenderedPageBreak/>
        <w:t xml:space="preserve">Qualified Health Plans - </w:t>
      </w:r>
      <w:r w:rsidR="00D8714D" w:rsidRPr="00D8714D">
        <w:rPr>
          <w:lang w:val="en"/>
        </w:rPr>
        <w:t xml:space="preserve">An </w:t>
      </w:r>
      <w:r w:rsidR="00D8714D" w:rsidRPr="00D8714D">
        <w:rPr>
          <w:bCs/>
          <w:lang w:val="en"/>
        </w:rPr>
        <w:t>insurance plan</w:t>
      </w:r>
      <w:r w:rsidR="00B578A9">
        <w:rPr>
          <w:lang w:val="en"/>
        </w:rPr>
        <w:t xml:space="preserve">, </w:t>
      </w:r>
      <w:r w:rsidR="00D8714D" w:rsidRPr="00D8714D">
        <w:rPr>
          <w:lang w:val="en"/>
        </w:rPr>
        <w:t xml:space="preserve">certified by the </w:t>
      </w:r>
      <w:r w:rsidR="00D8714D" w:rsidRPr="00D8714D">
        <w:rPr>
          <w:bCs/>
          <w:lang w:val="en"/>
        </w:rPr>
        <w:t>Health Insurance</w:t>
      </w:r>
      <w:r w:rsidR="00B578A9">
        <w:rPr>
          <w:lang w:val="en"/>
        </w:rPr>
        <w:t xml:space="preserve"> Marketplace, that provides </w:t>
      </w:r>
      <w:r w:rsidR="00D8714D" w:rsidRPr="00D8714D">
        <w:rPr>
          <w:lang w:val="en"/>
        </w:rPr>
        <w:t xml:space="preserve">essential </w:t>
      </w:r>
      <w:r w:rsidR="00D8714D" w:rsidRPr="00D8714D">
        <w:rPr>
          <w:bCs/>
          <w:lang w:val="en"/>
        </w:rPr>
        <w:t>health benefits</w:t>
      </w:r>
      <w:r w:rsidR="00D8714D" w:rsidRPr="00D8714D">
        <w:rPr>
          <w:lang w:val="en"/>
        </w:rPr>
        <w:t>, follows established limits on cost-sharing (like deductibles, copayments, and out-of-pocket maximum amounts), and meets other requirements under the Affordable Care Act.</w:t>
      </w:r>
    </w:p>
    <w:p w14:paraId="265DCCFB" w14:textId="77777777" w:rsidR="00B1587F" w:rsidRDefault="00B1587F" w:rsidP="00696141">
      <w:pPr>
        <w:autoSpaceDE w:val="0"/>
        <w:autoSpaceDN w:val="0"/>
        <w:adjustRightInd w:val="0"/>
        <w:jc w:val="both"/>
        <w:rPr>
          <w:rFonts w:eastAsia="Calibri"/>
          <w:b/>
          <w:bCs/>
          <w:color w:val="000000"/>
        </w:rPr>
      </w:pPr>
    </w:p>
    <w:p w14:paraId="778D7772" w14:textId="231CF2C5" w:rsidR="00C839FE" w:rsidRPr="00E918B0" w:rsidRDefault="00AB611D" w:rsidP="00696141">
      <w:pPr>
        <w:autoSpaceDE w:val="0"/>
        <w:autoSpaceDN w:val="0"/>
        <w:adjustRightInd w:val="0"/>
        <w:jc w:val="both"/>
        <w:rPr>
          <w:rFonts w:eastAsia="Calibri"/>
          <w:b/>
          <w:bCs/>
        </w:rPr>
      </w:pPr>
      <w:r w:rsidRPr="00E918B0">
        <w:rPr>
          <w:b/>
          <w:bCs/>
        </w:rPr>
        <w:t xml:space="preserve">Self-Pay Discount </w:t>
      </w:r>
      <w:r w:rsidR="00B578A9">
        <w:t>- A percentage d</w:t>
      </w:r>
      <w:r w:rsidRPr="00E918B0">
        <w:t>iscount of the patient’s self-pay</w:t>
      </w:r>
      <w:r w:rsidR="00B578A9">
        <w:t>,</w:t>
      </w:r>
      <w:r w:rsidRPr="00E918B0">
        <w:t xml:space="preserve"> account balance based on the patient’s Uninsured status. </w:t>
      </w:r>
      <w:r w:rsidR="00DD0EEE" w:rsidRPr="00E918B0">
        <w:t>BMC offers u</w:t>
      </w:r>
      <w:r w:rsidRPr="00E918B0">
        <w:t xml:space="preserve">ninsured patients a Self-Pay Discount based on the most recent </w:t>
      </w:r>
      <w:r w:rsidR="0075329F" w:rsidRPr="00E918B0">
        <w:t xml:space="preserve">calculation of </w:t>
      </w:r>
      <w:r w:rsidRPr="00E918B0">
        <w:t xml:space="preserve">AGB. </w:t>
      </w:r>
      <w:r w:rsidR="00496EC7" w:rsidRPr="00E918B0">
        <w:t xml:space="preserve"> </w:t>
      </w:r>
    </w:p>
    <w:p w14:paraId="092C59F3" w14:textId="77777777" w:rsidR="00AB611D" w:rsidRDefault="00AB611D" w:rsidP="00696141">
      <w:pPr>
        <w:autoSpaceDE w:val="0"/>
        <w:autoSpaceDN w:val="0"/>
        <w:adjustRightInd w:val="0"/>
        <w:jc w:val="both"/>
        <w:rPr>
          <w:rFonts w:eastAsia="Calibri"/>
          <w:b/>
          <w:bCs/>
          <w:color w:val="000000"/>
        </w:rPr>
      </w:pPr>
    </w:p>
    <w:p w14:paraId="70C1945E" w14:textId="05B7A2C8" w:rsidR="00124C80" w:rsidRPr="00124C80" w:rsidRDefault="00124C80" w:rsidP="00696141">
      <w:pPr>
        <w:autoSpaceDE w:val="0"/>
        <w:autoSpaceDN w:val="0"/>
        <w:adjustRightInd w:val="0"/>
        <w:jc w:val="both"/>
        <w:rPr>
          <w:rFonts w:eastAsia="Calibri"/>
          <w:bCs/>
          <w:color w:val="000000"/>
        </w:rPr>
      </w:pPr>
      <w:r>
        <w:rPr>
          <w:rFonts w:eastAsia="Calibri"/>
          <w:b/>
          <w:bCs/>
          <w:color w:val="000000"/>
        </w:rPr>
        <w:t xml:space="preserve">Underinsured - </w:t>
      </w:r>
      <w:r>
        <w:rPr>
          <w:rFonts w:eastAsia="Calibri"/>
          <w:bCs/>
          <w:color w:val="000000"/>
        </w:rPr>
        <w:t xml:space="preserve">The status of patient who has some form of health insurance that does not </w:t>
      </w:r>
      <w:r w:rsidR="00FF7385">
        <w:rPr>
          <w:rFonts w:eastAsia="Calibri"/>
          <w:bCs/>
          <w:color w:val="000000"/>
        </w:rPr>
        <w:t>provide</w:t>
      </w:r>
      <w:r>
        <w:rPr>
          <w:rFonts w:eastAsia="Calibri"/>
          <w:bCs/>
          <w:color w:val="000000"/>
        </w:rPr>
        <w:t xml:space="preserve"> adequate financial protection, resulting in the patient’s inability to cover out-of-pocket, health care expenses such as copays, coinsurance, and deductibles determined by </w:t>
      </w:r>
      <w:r w:rsidR="00F9531F">
        <w:rPr>
          <w:rFonts w:eastAsia="Calibri"/>
          <w:bCs/>
          <w:color w:val="000000"/>
        </w:rPr>
        <w:t xml:space="preserve">the </w:t>
      </w:r>
      <w:r>
        <w:rPr>
          <w:rFonts w:eastAsia="Calibri"/>
          <w:bCs/>
          <w:color w:val="000000"/>
        </w:rPr>
        <w:t xml:space="preserve">insurance </w:t>
      </w:r>
      <w:r w:rsidR="00FF7385">
        <w:rPr>
          <w:rFonts w:eastAsia="Calibri"/>
          <w:bCs/>
          <w:color w:val="000000"/>
        </w:rPr>
        <w:t xml:space="preserve">provider </w:t>
      </w:r>
      <w:r>
        <w:rPr>
          <w:rFonts w:eastAsia="Calibri"/>
          <w:bCs/>
          <w:color w:val="000000"/>
        </w:rPr>
        <w:t xml:space="preserve">and </w:t>
      </w:r>
      <w:r w:rsidR="00FF7385">
        <w:rPr>
          <w:rFonts w:eastAsia="Calibri"/>
          <w:bCs/>
          <w:color w:val="000000"/>
        </w:rPr>
        <w:t>due from the patient for the delivery medical services.</w:t>
      </w:r>
    </w:p>
    <w:p w14:paraId="4D65CAD7" w14:textId="77777777" w:rsidR="00124C80" w:rsidRDefault="00124C80" w:rsidP="00696141">
      <w:pPr>
        <w:autoSpaceDE w:val="0"/>
        <w:autoSpaceDN w:val="0"/>
        <w:adjustRightInd w:val="0"/>
        <w:jc w:val="both"/>
        <w:rPr>
          <w:rFonts w:eastAsia="Calibri"/>
          <w:b/>
          <w:bCs/>
          <w:color w:val="000000"/>
        </w:rPr>
      </w:pPr>
    </w:p>
    <w:p w14:paraId="05836F03" w14:textId="5C3572A0" w:rsidR="00B1587F" w:rsidRPr="005546C8" w:rsidRDefault="00B1587F" w:rsidP="00E7293E">
      <w:pPr>
        <w:autoSpaceDE w:val="0"/>
        <w:autoSpaceDN w:val="0"/>
        <w:adjustRightInd w:val="0"/>
        <w:jc w:val="both"/>
        <w:rPr>
          <w:rFonts w:eastAsia="Calibri"/>
          <w:color w:val="000000"/>
        </w:rPr>
      </w:pPr>
      <w:r w:rsidRPr="005546C8">
        <w:rPr>
          <w:rFonts w:eastAsia="Calibri"/>
          <w:b/>
          <w:bCs/>
          <w:color w:val="000000"/>
        </w:rPr>
        <w:t xml:space="preserve">Uninsured </w:t>
      </w:r>
      <w:r w:rsidR="00124C80">
        <w:rPr>
          <w:rFonts w:eastAsia="Calibri"/>
          <w:b/>
          <w:bCs/>
          <w:color w:val="000000"/>
        </w:rPr>
        <w:t xml:space="preserve">- </w:t>
      </w:r>
      <w:r w:rsidR="00124C80">
        <w:rPr>
          <w:rFonts w:eastAsia="Calibri"/>
          <w:bCs/>
          <w:color w:val="000000"/>
        </w:rPr>
        <w:t>The status of a</w:t>
      </w:r>
      <w:r w:rsidRPr="005546C8">
        <w:rPr>
          <w:rFonts w:eastAsia="Calibri"/>
          <w:color w:val="000000"/>
        </w:rPr>
        <w:t xml:space="preserve"> patient that does not have any health insurance in effect for a specific date of service or where their coverage in not effective for a specific service due to network limitations, insurance benefit exhaust or other non-covered services. </w:t>
      </w:r>
    </w:p>
    <w:p w14:paraId="1E466E41" w14:textId="77777777" w:rsidR="00B1587F" w:rsidRDefault="00B1587F" w:rsidP="00E7293E">
      <w:pPr>
        <w:autoSpaceDE w:val="0"/>
        <w:autoSpaceDN w:val="0"/>
        <w:adjustRightInd w:val="0"/>
        <w:jc w:val="both"/>
        <w:rPr>
          <w:rFonts w:eastAsia="Calibri"/>
          <w:b/>
          <w:bCs/>
        </w:rPr>
      </w:pPr>
    </w:p>
    <w:p w14:paraId="0F0074E1" w14:textId="77777777" w:rsidR="00306783" w:rsidRPr="00992E43" w:rsidRDefault="00306783" w:rsidP="00E7293E">
      <w:pPr>
        <w:autoSpaceDE w:val="0"/>
        <w:autoSpaceDN w:val="0"/>
        <w:adjustRightInd w:val="0"/>
        <w:jc w:val="both"/>
        <w:rPr>
          <w:color w:val="000000"/>
        </w:rPr>
      </w:pPr>
      <w:r w:rsidRPr="00306783">
        <w:rPr>
          <w:rFonts w:eastAsia="Calibri"/>
          <w:b/>
          <w:bCs/>
        </w:rPr>
        <w:t>Urgent Care Services</w:t>
      </w:r>
      <w:r w:rsidR="00B1587F">
        <w:rPr>
          <w:rFonts w:eastAsia="Calibri"/>
          <w:b/>
          <w:bCs/>
        </w:rPr>
        <w:t xml:space="preserve"> -</w:t>
      </w:r>
      <w:r w:rsidRPr="00306783">
        <w:rPr>
          <w:rFonts w:eastAsia="Calibri"/>
          <w:b/>
          <w:bCs/>
        </w:rPr>
        <w:t xml:space="preserve"> </w:t>
      </w:r>
      <w:r w:rsidR="00992E43" w:rsidRPr="00992E43">
        <w:t xml:space="preserve">Medically necessary services provided after sudden onset of a medical condition, whether physical or mental, manifesting itself by acute symptoms of sufficient severity (including severe pain) that a prudent layperson would believe that the absence of medical attention within 24 hours could reasonably expect to result in: placing the patient’s health in jeopardy, impairment to bodily function, or dysfunction of any bodily organ or part. Urgent services are provided for conditions that are not life threatening and do not pose a high risk of serious damage to an individual’s health. </w:t>
      </w:r>
      <w:r w:rsidRPr="00992E43">
        <w:rPr>
          <w:color w:val="000000"/>
        </w:rPr>
        <w:t>Urgent Care Services do not include Primary or Elective Care.</w:t>
      </w:r>
    </w:p>
    <w:p w14:paraId="1F90973C" w14:textId="77777777" w:rsidR="00306783" w:rsidRDefault="00306783" w:rsidP="00E7293E">
      <w:pPr>
        <w:autoSpaceDE w:val="0"/>
        <w:autoSpaceDN w:val="0"/>
        <w:adjustRightInd w:val="0"/>
        <w:ind w:firstLine="720"/>
        <w:jc w:val="both"/>
        <w:rPr>
          <w:rFonts w:eastAsia="Calibri"/>
          <w:b/>
          <w:bCs/>
        </w:rPr>
      </w:pPr>
    </w:p>
    <w:p w14:paraId="090694D1" w14:textId="77777777" w:rsidR="00AB611D" w:rsidRPr="00D8714D" w:rsidRDefault="00AB611D" w:rsidP="00E7293E">
      <w:pPr>
        <w:autoSpaceDE w:val="0"/>
        <w:autoSpaceDN w:val="0"/>
        <w:adjustRightInd w:val="0"/>
        <w:jc w:val="both"/>
        <w:rPr>
          <w:b/>
          <w:bCs/>
          <w:u w:val="single"/>
        </w:rPr>
      </w:pPr>
      <w:r w:rsidRPr="00D8714D">
        <w:rPr>
          <w:b/>
          <w:bCs/>
          <w:u w:val="single"/>
        </w:rPr>
        <w:t>Procedures</w:t>
      </w:r>
    </w:p>
    <w:p w14:paraId="5C87DC5B" w14:textId="6E7A493E" w:rsidR="00696141" w:rsidRPr="000B619C" w:rsidRDefault="00D80928" w:rsidP="00E7293E">
      <w:pPr>
        <w:pStyle w:val="Heading1"/>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Coverage for Health Care</w:t>
      </w:r>
      <w:r w:rsidR="000E585E">
        <w:rPr>
          <w:rFonts w:ascii="Times New Roman" w:hAnsi="Times New Roman" w:cs="Times New Roman"/>
          <w:sz w:val="24"/>
          <w:szCs w:val="24"/>
        </w:rPr>
        <w:t xml:space="preserve"> Services</w:t>
      </w:r>
    </w:p>
    <w:p w14:paraId="02F4CDA7" w14:textId="3CB7E93D" w:rsidR="00106457" w:rsidRPr="000E585E" w:rsidRDefault="00106457" w:rsidP="00E7293E">
      <w:pPr>
        <w:autoSpaceDE w:val="0"/>
        <w:autoSpaceDN w:val="0"/>
        <w:adjustRightInd w:val="0"/>
        <w:spacing w:line="259" w:lineRule="auto"/>
        <w:ind w:left="720"/>
        <w:jc w:val="both"/>
      </w:pPr>
      <w:r w:rsidRPr="000E585E">
        <w:t xml:space="preserve">BMC provides care to all patients requiring </w:t>
      </w:r>
      <w:r w:rsidR="000E585E" w:rsidRPr="000E585E">
        <w:t>Emergency Services, Urgent Services, other Medically N</w:t>
      </w:r>
      <w:r w:rsidRPr="000E585E">
        <w:t xml:space="preserve">ecessary </w:t>
      </w:r>
      <w:r w:rsidR="000E585E" w:rsidRPr="000E585E">
        <w:t>services</w:t>
      </w:r>
      <w:r w:rsidRPr="000E585E">
        <w:t>, and</w:t>
      </w:r>
      <w:r w:rsidR="000E585E" w:rsidRPr="000E585E">
        <w:t xml:space="preserve"> pregnant women in active labor</w:t>
      </w:r>
      <w:r w:rsidRPr="000E585E">
        <w:t xml:space="preserve"> regardless of their ability to pay.  </w:t>
      </w:r>
      <w:r w:rsidR="00A156CF" w:rsidRPr="000E585E">
        <w:t>In accordance with the federal Emergency Medical Treatment and Active Labor Act (EMTALA) requirements, the Hospital will conduct a medical screening examination for all patients who present at a BMC</w:t>
      </w:r>
      <w:r w:rsidR="000E585E" w:rsidRPr="000E585E">
        <w:t xml:space="preserve"> location seeking Emergency S</w:t>
      </w:r>
      <w:r w:rsidR="00A156CF" w:rsidRPr="000E585E">
        <w:t xml:space="preserve">ervices to determine whether an emergency medical condition exists.  </w:t>
      </w:r>
      <w:r w:rsidRPr="000E585E">
        <w:t>The treating medical</w:t>
      </w:r>
      <w:r w:rsidR="00A156CF" w:rsidRPr="000E585E">
        <w:t xml:space="preserve"> professional will determine if emergency or nonemergency services are needed by assessing the level of care and </w:t>
      </w:r>
      <w:r w:rsidRPr="000E585E">
        <w:t xml:space="preserve">treatment </w:t>
      </w:r>
      <w:r w:rsidR="00A156CF" w:rsidRPr="000E585E">
        <w:t>needed</w:t>
      </w:r>
      <w:r w:rsidRPr="000E585E">
        <w:t xml:space="preserve"> </w:t>
      </w:r>
      <w:r w:rsidR="00A156CF" w:rsidRPr="000E585E">
        <w:t xml:space="preserve">for each patient based on </w:t>
      </w:r>
      <w:r w:rsidR="00406BDA">
        <w:t xml:space="preserve">their </w:t>
      </w:r>
      <w:r w:rsidRPr="000E585E">
        <w:t>presenting clinical symptoms and following applicable standards of practice</w:t>
      </w:r>
      <w:r w:rsidR="00A156CF" w:rsidRPr="000E585E">
        <w:t xml:space="preserve">.  </w:t>
      </w:r>
    </w:p>
    <w:p w14:paraId="15290263" w14:textId="4084C0E2" w:rsidR="000E585E" w:rsidRDefault="00DC6A19" w:rsidP="00E7293E">
      <w:pPr>
        <w:pStyle w:val="ListParagraph"/>
        <w:numPr>
          <w:ilvl w:val="0"/>
          <w:numId w:val="5"/>
        </w:numPr>
        <w:autoSpaceDE w:val="0"/>
        <w:autoSpaceDN w:val="0"/>
        <w:adjustRightInd w:val="0"/>
        <w:ind w:left="1530" w:hanging="450"/>
        <w:jc w:val="both"/>
        <w:rPr>
          <w:rFonts w:ascii="Times New Roman" w:hAnsi="Times New Roman" w:cs="Times New Roman"/>
          <w:sz w:val="24"/>
          <w:szCs w:val="24"/>
        </w:rPr>
      </w:pPr>
      <w:r>
        <w:rPr>
          <w:rFonts w:ascii="Times New Roman" w:hAnsi="Times New Roman" w:cs="Times New Roman"/>
          <w:sz w:val="24"/>
          <w:szCs w:val="24"/>
        </w:rPr>
        <w:t xml:space="preserve">Eligibility for free or reduced care </w:t>
      </w:r>
      <w:r w:rsidR="000E585E">
        <w:rPr>
          <w:rFonts w:ascii="Times New Roman" w:hAnsi="Times New Roman" w:cs="Times New Roman"/>
          <w:sz w:val="24"/>
          <w:szCs w:val="24"/>
        </w:rPr>
        <w:t xml:space="preserve">under the </w:t>
      </w:r>
      <w:r w:rsidR="0086560D">
        <w:rPr>
          <w:rFonts w:ascii="Times New Roman" w:hAnsi="Times New Roman" w:cs="Times New Roman"/>
          <w:sz w:val="24"/>
          <w:szCs w:val="24"/>
        </w:rPr>
        <w:t xml:space="preserve">BMC </w:t>
      </w:r>
      <w:r w:rsidR="00DD03AB">
        <w:rPr>
          <w:rFonts w:ascii="Times New Roman" w:hAnsi="Times New Roman" w:cs="Times New Roman"/>
          <w:sz w:val="24"/>
          <w:szCs w:val="24"/>
        </w:rPr>
        <w:t xml:space="preserve">Charity Care Program </w:t>
      </w:r>
      <w:r w:rsidR="00F9531F">
        <w:rPr>
          <w:rFonts w:ascii="Times New Roman" w:hAnsi="Times New Roman" w:cs="Times New Roman"/>
          <w:sz w:val="24"/>
          <w:szCs w:val="24"/>
        </w:rPr>
        <w:t xml:space="preserve">applies </w:t>
      </w:r>
      <w:r>
        <w:rPr>
          <w:rFonts w:ascii="Times New Roman" w:hAnsi="Times New Roman" w:cs="Times New Roman"/>
          <w:sz w:val="24"/>
          <w:szCs w:val="24"/>
        </w:rPr>
        <w:t>to emergent</w:t>
      </w:r>
      <w:r w:rsidR="00544649">
        <w:rPr>
          <w:rFonts w:ascii="Times New Roman" w:hAnsi="Times New Roman" w:cs="Times New Roman"/>
          <w:sz w:val="24"/>
          <w:szCs w:val="24"/>
        </w:rPr>
        <w:t>,</w:t>
      </w:r>
      <w:r>
        <w:rPr>
          <w:rFonts w:ascii="Times New Roman" w:hAnsi="Times New Roman" w:cs="Times New Roman"/>
          <w:sz w:val="24"/>
          <w:szCs w:val="24"/>
        </w:rPr>
        <w:t xml:space="preserve"> urgent</w:t>
      </w:r>
      <w:r w:rsidR="00544649">
        <w:rPr>
          <w:rFonts w:ascii="Times New Roman" w:hAnsi="Times New Roman" w:cs="Times New Roman"/>
          <w:sz w:val="24"/>
          <w:szCs w:val="24"/>
        </w:rPr>
        <w:t>, and primary care services.</w:t>
      </w:r>
      <w:r>
        <w:rPr>
          <w:rFonts w:ascii="Times New Roman" w:hAnsi="Times New Roman" w:cs="Times New Roman"/>
          <w:sz w:val="24"/>
          <w:szCs w:val="24"/>
        </w:rPr>
        <w:t xml:space="preserve"> </w:t>
      </w:r>
      <w:r w:rsidR="00544649">
        <w:rPr>
          <w:rFonts w:ascii="Times New Roman" w:hAnsi="Times New Roman" w:cs="Times New Roman"/>
          <w:sz w:val="24"/>
          <w:szCs w:val="24"/>
        </w:rPr>
        <w:t xml:space="preserve">  Eligibility determinations are</w:t>
      </w:r>
      <w:r w:rsidR="000E585E">
        <w:rPr>
          <w:rFonts w:ascii="Times New Roman" w:hAnsi="Times New Roman" w:cs="Times New Roman"/>
          <w:sz w:val="24"/>
          <w:szCs w:val="24"/>
        </w:rPr>
        <w:t xml:space="preserve"> generally </w:t>
      </w:r>
      <w:r>
        <w:rPr>
          <w:rFonts w:ascii="Times New Roman" w:hAnsi="Times New Roman" w:cs="Times New Roman"/>
          <w:sz w:val="24"/>
          <w:szCs w:val="24"/>
        </w:rPr>
        <w:t>made</w:t>
      </w:r>
      <w:r w:rsidR="000E585E">
        <w:rPr>
          <w:rFonts w:ascii="Times New Roman" w:hAnsi="Times New Roman" w:cs="Times New Roman"/>
          <w:sz w:val="24"/>
          <w:szCs w:val="24"/>
        </w:rPr>
        <w:t xml:space="preserve"> after service delivery </w:t>
      </w:r>
      <w:r w:rsidR="00544649">
        <w:rPr>
          <w:rFonts w:ascii="Times New Roman" w:hAnsi="Times New Roman" w:cs="Times New Roman"/>
          <w:sz w:val="24"/>
          <w:szCs w:val="24"/>
        </w:rPr>
        <w:t>and based</w:t>
      </w:r>
      <w:r>
        <w:rPr>
          <w:rFonts w:ascii="Times New Roman" w:hAnsi="Times New Roman" w:cs="Times New Roman"/>
          <w:sz w:val="24"/>
          <w:szCs w:val="24"/>
        </w:rPr>
        <w:t xml:space="preserve"> upon the patient’s financial status </w:t>
      </w:r>
      <w:r w:rsidRPr="00DC6A19">
        <w:rPr>
          <w:rFonts w:ascii="Times New Roman" w:hAnsi="Times New Roman" w:cs="Times New Roman"/>
          <w:sz w:val="24"/>
          <w:szCs w:val="24"/>
        </w:rPr>
        <w:t xml:space="preserve">as determined by Federal Poverty </w:t>
      </w:r>
      <w:r w:rsidR="00406BDA">
        <w:rPr>
          <w:rFonts w:ascii="Times New Roman" w:hAnsi="Times New Roman" w:cs="Times New Roman"/>
          <w:sz w:val="24"/>
          <w:szCs w:val="24"/>
        </w:rPr>
        <w:t>Guidelines,</w:t>
      </w:r>
      <w:r w:rsidRPr="00DC6A19">
        <w:rPr>
          <w:rFonts w:ascii="Times New Roman" w:hAnsi="Times New Roman" w:cs="Times New Roman"/>
          <w:sz w:val="24"/>
          <w:szCs w:val="24"/>
        </w:rPr>
        <w:t xml:space="preserve"> </w:t>
      </w:r>
      <w:r w:rsidR="00F67ABB">
        <w:rPr>
          <w:rFonts w:ascii="Times New Roman" w:hAnsi="Times New Roman" w:cs="Times New Roman"/>
          <w:sz w:val="24"/>
          <w:szCs w:val="24"/>
        </w:rPr>
        <w:t xml:space="preserve">(FPG) </w:t>
      </w:r>
      <w:r w:rsidRPr="00DC6A19">
        <w:rPr>
          <w:rFonts w:ascii="Times New Roman" w:hAnsi="Times New Roman" w:cs="Times New Roman"/>
          <w:sz w:val="24"/>
          <w:szCs w:val="24"/>
        </w:rPr>
        <w:t>and patient’s type and classification of medical care provided.</w:t>
      </w:r>
      <w:r w:rsidR="00F67ABB">
        <w:rPr>
          <w:rFonts w:ascii="Times New Roman" w:hAnsi="Times New Roman" w:cs="Times New Roman"/>
          <w:sz w:val="24"/>
          <w:szCs w:val="24"/>
        </w:rPr>
        <w:t xml:space="preserve">  (</w:t>
      </w:r>
      <w:r w:rsidR="00D1016C">
        <w:rPr>
          <w:rFonts w:ascii="Times New Roman" w:hAnsi="Times New Roman" w:cs="Times New Roman"/>
          <w:sz w:val="24"/>
          <w:szCs w:val="24"/>
        </w:rPr>
        <w:t xml:space="preserve">See Attachment </w:t>
      </w:r>
      <w:r w:rsidR="00AF4EF5">
        <w:rPr>
          <w:rFonts w:ascii="Times New Roman" w:hAnsi="Times New Roman" w:cs="Times New Roman"/>
          <w:sz w:val="24"/>
          <w:szCs w:val="24"/>
        </w:rPr>
        <w:t>C</w:t>
      </w:r>
      <w:r w:rsidR="00D1016C">
        <w:rPr>
          <w:rFonts w:ascii="Times New Roman" w:hAnsi="Times New Roman" w:cs="Times New Roman"/>
          <w:sz w:val="24"/>
          <w:szCs w:val="24"/>
        </w:rPr>
        <w:t xml:space="preserve"> for FPG table).</w:t>
      </w:r>
      <w:r w:rsidR="00B44DDB">
        <w:rPr>
          <w:rFonts w:ascii="Times New Roman" w:hAnsi="Times New Roman" w:cs="Times New Roman"/>
          <w:sz w:val="24"/>
          <w:szCs w:val="24"/>
        </w:rPr>
        <w:t xml:space="preserve"> In no case does a patient’s FAP-el</w:t>
      </w:r>
      <w:r w:rsidR="00E75D10">
        <w:rPr>
          <w:rFonts w:ascii="Times New Roman" w:hAnsi="Times New Roman" w:cs="Times New Roman"/>
          <w:sz w:val="24"/>
          <w:szCs w:val="24"/>
        </w:rPr>
        <w:t xml:space="preserve">igibility determination interfere with access to emergency care and that the hospital will provide emergency care regardless of FAP eligibility. </w:t>
      </w:r>
    </w:p>
    <w:p w14:paraId="1A20FA8A" w14:textId="2E69B570" w:rsidR="00544649" w:rsidRPr="00E65A90" w:rsidRDefault="00544649" w:rsidP="00544649">
      <w:pPr>
        <w:pStyle w:val="ListParagraph"/>
        <w:numPr>
          <w:ilvl w:val="0"/>
          <w:numId w:val="5"/>
        </w:numPr>
        <w:autoSpaceDE w:val="0"/>
        <w:autoSpaceDN w:val="0"/>
        <w:adjustRightInd w:val="0"/>
        <w:ind w:left="1530" w:hanging="450"/>
        <w:jc w:val="both"/>
        <w:rPr>
          <w:rFonts w:ascii="Times New Roman" w:hAnsi="Times New Roman" w:cs="Times New Roman"/>
          <w:sz w:val="24"/>
          <w:szCs w:val="24"/>
        </w:rPr>
      </w:pPr>
      <w:r w:rsidRPr="00E65A90">
        <w:rPr>
          <w:rFonts w:ascii="Times New Roman" w:hAnsi="Times New Roman" w:cs="Times New Roman"/>
          <w:sz w:val="24"/>
          <w:szCs w:val="24"/>
        </w:rPr>
        <w:t xml:space="preserve">Primary </w:t>
      </w:r>
      <w:r>
        <w:rPr>
          <w:rFonts w:ascii="Times New Roman" w:hAnsi="Times New Roman" w:cs="Times New Roman"/>
          <w:sz w:val="24"/>
          <w:szCs w:val="24"/>
        </w:rPr>
        <w:t>care</w:t>
      </w:r>
      <w:r w:rsidRPr="00E65A90">
        <w:rPr>
          <w:rFonts w:ascii="Times New Roman" w:hAnsi="Times New Roman" w:cs="Times New Roman"/>
          <w:sz w:val="24"/>
          <w:szCs w:val="24"/>
        </w:rPr>
        <w:t xml:space="preserve"> </w:t>
      </w:r>
      <w:r>
        <w:rPr>
          <w:rFonts w:ascii="Times New Roman" w:hAnsi="Times New Roman" w:cs="Times New Roman"/>
          <w:sz w:val="24"/>
          <w:szCs w:val="24"/>
        </w:rPr>
        <w:t>s</w:t>
      </w:r>
      <w:r w:rsidRPr="00E65A90">
        <w:rPr>
          <w:rFonts w:ascii="Times New Roman" w:hAnsi="Times New Roman" w:cs="Times New Roman"/>
          <w:sz w:val="24"/>
          <w:szCs w:val="24"/>
        </w:rPr>
        <w:t xml:space="preserve">ervices include medical care required for the maintenance of health and the prevention of illness. These services are generally scheduled in advance or may be scheduled on the same day by the patient or the health care provider.  </w:t>
      </w:r>
    </w:p>
    <w:p w14:paraId="6303CB42" w14:textId="6A5F7778" w:rsidR="00544649" w:rsidRPr="00544649" w:rsidRDefault="00544649" w:rsidP="00544649">
      <w:pPr>
        <w:pStyle w:val="ListParagraph"/>
        <w:numPr>
          <w:ilvl w:val="1"/>
          <w:numId w:val="5"/>
        </w:numPr>
        <w:tabs>
          <w:tab w:val="left" w:pos="3150"/>
        </w:tabs>
        <w:jc w:val="both"/>
        <w:rPr>
          <w:rFonts w:ascii="Times New Roman" w:hAnsi="Times New Roman" w:cs="Times New Roman"/>
          <w:sz w:val="24"/>
          <w:szCs w:val="24"/>
        </w:rPr>
      </w:pPr>
      <w:r w:rsidRPr="00E65A90">
        <w:rPr>
          <w:rFonts w:ascii="Times New Roman" w:hAnsi="Times New Roman" w:cs="Times New Roman"/>
          <w:sz w:val="24"/>
          <w:szCs w:val="24"/>
        </w:rPr>
        <w:t xml:space="preserve">Primary Care is customarily provided by general practitioners, family practitioners, general internists, general pediatricians, and care nurse practitioners or physician assistants and does primary not require the specialized resources of an Acute Hospital emergency department and </w:t>
      </w:r>
      <w:r>
        <w:rPr>
          <w:rFonts w:ascii="Times New Roman" w:hAnsi="Times New Roman" w:cs="Times New Roman"/>
          <w:sz w:val="24"/>
          <w:szCs w:val="24"/>
        </w:rPr>
        <w:t xml:space="preserve">may </w:t>
      </w:r>
      <w:r w:rsidRPr="00E65A90">
        <w:rPr>
          <w:rFonts w:ascii="Times New Roman" w:hAnsi="Times New Roman" w:cs="Times New Roman"/>
          <w:sz w:val="24"/>
          <w:szCs w:val="24"/>
        </w:rPr>
        <w:t>exclude Ancillary Services and maternity care services.</w:t>
      </w:r>
    </w:p>
    <w:p w14:paraId="58FE4452" w14:textId="4F34773D" w:rsidR="00E7293E" w:rsidRPr="00E7293E" w:rsidRDefault="00115F92" w:rsidP="00E7293E">
      <w:pPr>
        <w:pStyle w:val="ListParagraph"/>
        <w:numPr>
          <w:ilvl w:val="0"/>
          <w:numId w:val="5"/>
        </w:numPr>
        <w:autoSpaceDE w:val="0"/>
        <w:autoSpaceDN w:val="0"/>
        <w:adjustRightInd w:val="0"/>
        <w:ind w:left="1530" w:hanging="450"/>
        <w:jc w:val="both"/>
        <w:rPr>
          <w:rFonts w:ascii="Times New Roman" w:hAnsi="Times New Roman" w:cs="Times New Roman"/>
          <w:bCs/>
          <w:sz w:val="24"/>
          <w:szCs w:val="24"/>
        </w:rPr>
      </w:pPr>
      <w:r>
        <w:rPr>
          <w:rFonts w:ascii="Times New Roman" w:hAnsi="Times New Roman" w:cs="Times New Roman"/>
          <w:sz w:val="24"/>
          <w:szCs w:val="24"/>
        </w:rPr>
        <w:lastRenderedPageBreak/>
        <w:t xml:space="preserve">BMC </w:t>
      </w:r>
      <w:r w:rsidR="00DD03AB">
        <w:rPr>
          <w:rFonts w:ascii="Times New Roman" w:hAnsi="Times New Roman" w:cs="Times New Roman"/>
          <w:sz w:val="24"/>
          <w:szCs w:val="24"/>
        </w:rPr>
        <w:t>Charity Care Program</w:t>
      </w:r>
      <w:r w:rsidR="00DD03AB" w:rsidRPr="00B91C65">
        <w:rPr>
          <w:rFonts w:ascii="Times New Roman" w:hAnsi="Times New Roman" w:cs="Times New Roman"/>
          <w:sz w:val="24"/>
          <w:szCs w:val="24"/>
        </w:rPr>
        <w:t xml:space="preserve"> </w:t>
      </w:r>
      <w:r w:rsidR="00B91C65" w:rsidRPr="00B91C65">
        <w:rPr>
          <w:rFonts w:ascii="Times New Roman" w:hAnsi="Times New Roman" w:cs="Times New Roman"/>
          <w:sz w:val="24"/>
          <w:szCs w:val="24"/>
        </w:rPr>
        <w:t xml:space="preserve">eligibility is applied consistently to all Emergency Services, Urgent Services, </w:t>
      </w:r>
      <w:r w:rsidR="00544649">
        <w:rPr>
          <w:rFonts w:ascii="Times New Roman" w:hAnsi="Times New Roman" w:cs="Times New Roman"/>
          <w:sz w:val="24"/>
          <w:szCs w:val="24"/>
        </w:rPr>
        <w:t>Primary Care Services, and</w:t>
      </w:r>
      <w:r w:rsidR="00B91C65" w:rsidRPr="00B91C65">
        <w:rPr>
          <w:rFonts w:ascii="Times New Roman" w:hAnsi="Times New Roman" w:cs="Times New Roman"/>
          <w:sz w:val="24"/>
          <w:szCs w:val="24"/>
        </w:rPr>
        <w:t xml:space="preserve"> other Medically Necessary care provided </w:t>
      </w:r>
      <w:r w:rsidR="007E27D9" w:rsidRPr="00B91C65">
        <w:rPr>
          <w:rFonts w:ascii="Times New Roman" w:hAnsi="Times New Roman" w:cs="Times New Roman"/>
          <w:sz w:val="24"/>
          <w:szCs w:val="24"/>
        </w:rPr>
        <w:t>by</w:t>
      </w:r>
      <w:r w:rsidR="007E27D9" w:rsidRPr="00B91C65">
        <w:rPr>
          <w:rFonts w:ascii="Times New Roman" w:eastAsia="Calibri" w:hAnsi="Times New Roman" w:cs="Times New Roman"/>
          <w:color w:val="000000"/>
          <w:sz w:val="24"/>
          <w:szCs w:val="24"/>
        </w:rPr>
        <w:t xml:space="preserve"> </w:t>
      </w:r>
      <w:r w:rsidR="007E27D9">
        <w:rPr>
          <w:rFonts w:ascii="Times New Roman" w:eastAsia="Calibri" w:hAnsi="Times New Roman" w:cs="Times New Roman"/>
          <w:color w:val="000000"/>
          <w:sz w:val="24"/>
          <w:szCs w:val="24"/>
        </w:rPr>
        <w:t>the</w:t>
      </w:r>
      <w:r w:rsidR="00AB0D17">
        <w:rPr>
          <w:rFonts w:ascii="Times New Roman" w:eastAsia="Calibri" w:hAnsi="Times New Roman" w:cs="Times New Roman"/>
          <w:color w:val="000000"/>
          <w:sz w:val="24"/>
          <w:szCs w:val="24"/>
        </w:rPr>
        <w:t xml:space="preserve"> Hospital</w:t>
      </w:r>
      <w:r w:rsidR="0068471D">
        <w:rPr>
          <w:rFonts w:ascii="Times New Roman" w:eastAsia="Calibri" w:hAnsi="Times New Roman" w:cs="Times New Roman"/>
          <w:color w:val="000000"/>
          <w:sz w:val="24"/>
          <w:szCs w:val="24"/>
        </w:rPr>
        <w:t xml:space="preserve">. </w:t>
      </w:r>
    </w:p>
    <w:p w14:paraId="2A4009F1" w14:textId="2D8FE0EC" w:rsidR="00093F2F" w:rsidRPr="00093F2F" w:rsidRDefault="00B91C65" w:rsidP="00E7293E">
      <w:pPr>
        <w:pStyle w:val="ListParagraph"/>
        <w:autoSpaceDE w:val="0"/>
        <w:autoSpaceDN w:val="0"/>
        <w:adjustRightInd w:val="0"/>
        <w:ind w:left="1530"/>
        <w:jc w:val="both"/>
        <w:rPr>
          <w:rFonts w:ascii="Times New Roman" w:hAnsi="Times New Roman" w:cs="Times New Roman"/>
          <w:bCs/>
          <w:sz w:val="24"/>
          <w:szCs w:val="24"/>
        </w:rPr>
      </w:pPr>
      <w:r w:rsidRPr="00B91C65">
        <w:rPr>
          <w:rFonts w:ascii="Times New Roman" w:eastAsia="Calibri" w:hAnsi="Times New Roman" w:cs="Times New Roman"/>
          <w:color w:val="000000"/>
          <w:sz w:val="24"/>
          <w:szCs w:val="24"/>
        </w:rPr>
        <w:t xml:space="preserve"> </w:t>
      </w:r>
    </w:p>
    <w:p w14:paraId="22DD424E" w14:textId="09B042F5" w:rsidR="008A7C62" w:rsidRDefault="008E1329" w:rsidP="00E7293E">
      <w:pPr>
        <w:pStyle w:val="ListParagraph"/>
        <w:numPr>
          <w:ilvl w:val="0"/>
          <w:numId w:val="2"/>
        </w:num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Financial Assistance </w:t>
      </w:r>
      <w:r w:rsidR="00735ACE">
        <w:rPr>
          <w:rFonts w:ascii="Times New Roman" w:hAnsi="Times New Roman" w:cs="Times New Roman"/>
          <w:b/>
          <w:bCs/>
          <w:sz w:val="24"/>
          <w:szCs w:val="24"/>
        </w:rPr>
        <w:t xml:space="preserve">and </w:t>
      </w:r>
      <w:r w:rsidR="00823975">
        <w:rPr>
          <w:rFonts w:ascii="Times New Roman" w:hAnsi="Times New Roman" w:cs="Times New Roman"/>
          <w:b/>
          <w:bCs/>
          <w:sz w:val="24"/>
          <w:szCs w:val="24"/>
        </w:rPr>
        <w:t xml:space="preserve">Program </w:t>
      </w:r>
      <w:r>
        <w:rPr>
          <w:rFonts w:ascii="Times New Roman" w:hAnsi="Times New Roman" w:cs="Times New Roman"/>
          <w:b/>
          <w:bCs/>
          <w:sz w:val="24"/>
          <w:szCs w:val="24"/>
        </w:rPr>
        <w:t>Eligibility</w:t>
      </w:r>
    </w:p>
    <w:p w14:paraId="22548F58" w14:textId="49B8EA10" w:rsidR="009F16E3" w:rsidRPr="00BB13A6" w:rsidRDefault="009F16E3" w:rsidP="00E7293E">
      <w:pPr>
        <w:pStyle w:val="ListParagraph"/>
        <w:numPr>
          <w:ilvl w:val="1"/>
          <w:numId w:val="2"/>
        </w:numPr>
        <w:autoSpaceDE w:val="0"/>
        <w:autoSpaceDN w:val="0"/>
        <w:adjustRightInd w:val="0"/>
        <w:ind w:left="1530" w:hanging="450"/>
        <w:jc w:val="both"/>
        <w:rPr>
          <w:rFonts w:ascii="Times New Roman" w:hAnsi="Times New Roman" w:cs="Times New Roman"/>
          <w:sz w:val="24"/>
          <w:szCs w:val="24"/>
        </w:rPr>
      </w:pPr>
      <w:r w:rsidRPr="00BB13A6">
        <w:rPr>
          <w:rFonts w:ascii="Times New Roman" w:hAnsi="Times New Roman" w:cs="Times New Roman"/>
          <w:sz w:val="24"/>
          <w:szCs w:val="24"/>
        </w:rPr>
        <w:t>BMC off</w:t>
      </w:r>
      <w:r w:rsidR="00115F92">
        <w:rPr>
          <w:rFonts w:ascii="Times New Roman" w:hAnsi="Times New Roman" w:cs="Times New Roman"/>
          <w:sz w:val="24"/>
          <w:szCs w:val="24"/>
        </w:rPr>
        <w:t xml:space="preserve">ers </w:t>
      </w:r>
      <w:r w:rsidR="00DA6B50">
        <w:rPr>
          <w:rFonts w:ascii="Times New Roman" w:hAnsi="Times New Roman" w:cs="Times New Roman"/>
          <w:sz w:val="24"/>
          <w:szCs w:val="24"/>
        </w:rPr>
        <w:t xml:space="preserve">financial assistance through </w:t>
      </w:r>
      <w:r w:rsidR="00115F92">
        <w:rPr>
          <w:rFonts w:ascii="Times New Roman" w:hAnsi="Times New Roman" w:cs="Times New Roman"/>
          <w:sz w:val="24"/>
          <w:szCs w:val="24"/>
        </w:rPr>
        <w:t>a Self-Pay Discount to all U</w:t>
      </w:r>
      <w:r w:rsidRPr="00BB13A6">
        <w:rPr>
          <w:rFonts w:ascii="Times New Roman" w:hAnsi="Times New Roman" w:cs="Times New Roman"/>
          <w:sz w:val="24"/>
          <w:szCs w:val="24"/>
        </w:rPr>
        <w:t xml:space="preserve">ninsured patients regardless of their ability to pay. However, if an uninsured patient is unable to pay the remaining balance after the Self-Pay Discount is applied, the patient may request and apply for </w:t>
      </w:r>
      <w:r w:rsidR="00115F92">
        <w:rPr>
          <w:rFonts w:ascii="Times New Roman" w:hAnsi="Times New Roman" w:cs="Times New Roman"/>
          <w:sz w:val="24"/>
          <w:szCs w:val="24"/>
        </w:rPr>
        <w:t xml:space="preserve">the BMC </w:t>
      </w:r>
      <w:r w:rsidR="00DD03AB">
        <w:rPr>
          <w:rFonts w:ascii="Times New Roman" w:hAnsi="Times New Roman" w:cs="Times New Roman"/>
          <w:sz w:val="24"/>
          <w:szCs w:val="24"/>
        </w:rPr>
        <w:t>Charity Care Program</w:t>
      </w:r>
      <w:r w:rsidR="00115F92">
        <w:rPr>
          <w:rFonts w:ascii="Times New Roman" w:hAnsi="Times New Roman" w:cs="Times New Roman"/>
          <w:sz w:val="24"/>
          <w:szCs w:val="24"/>
        </w:rPr>
        <w:t xml:space="preserve">. </w:t>
      </w:r>
      <w:r w:rsidRPr="00BB13A6">
        <w:rPr>
          <w:rFonts w:ascii="Times New Roman" w:hAnsi="Times New Roman" w:cs="Times New Roman"/>
          <w:sz w:val="24"/>
          <w:szCs w:val="24"/>
        </w:rPr>
        <w:t xml:space="preserve"> </w:t>
      </w:r>
    </w:p>
    <w:p w14:paraId="210BF385" w14:textId="0B1A70B6" w:rsidR="009F16E3" w:rsidRDefault="009F16E3" w:rsidP="00E7293E">
      <w:pPr>
        <w:pStyle w:val="ListParagraph"/>
        <w:numPr>
          <w:ilvl w:val="1"/>
          <w:numId w:val="7"/>
        </w:numPr>
        <w:autoSpaceDE w:val="0"/>
        <w:autoSpaceDN w:val="0"/>
        <w:adjustRightInd w:val="0"/>
        <w:ind w:left="2340" w:hanging="450"/>
        <w:jc w:val="both"/>
        <w:rPr>
          <w:rFonts w:ascii="Times New Roman" w:hAnsi="Times New Roman" w:cs="Times New Roman"/>
          <w:sz w:val="24"/>
          <w:szCs w:val="24"/>
        </w:rPr>
      </w:pPr>
      <w:r w:rsidRPr="008B7EA6">
        <w:rPr>
          <w:rFonts w:ascii="Times New Roman" w:hAnsi="Times New Roman" w:cs="Times New Roman"/>
          <w:sz w:val="24"/>
          <w:szCs w:val="24"/>
        </w:rPr>
        <w:t xml:space="preserve">If an Uninsured patient receives a Self-Pay Discount and subsequently provides valid insurance </w:t>
      </w:r>
      <w:r>
        <w:rPr>
          <w:rFonts w:ascii="Times New Roman" w:hAnsi="Times New Roman" w:cs="Times New Roman"/>
          <w:sz w:val="24"/>
          <w:szCs w:val="24"/>
        </w:rPr>
        <w:t xml:space="preserve">coverage </w:t>
      </w:r>
      <w:r w:rsidRPr="008B7EA6">
        <w:rPr>
          <w:rFonts w:ascii="Times New Roman" w:hAnsi="Times New Roman" w:cs="Times New Roman"/>
          <w:sz w:val="24"/>
          <w:szCs w:val="24"/>
        </w:rPr>
        <w:t>information</w:t>
      </w:r>
      <w:r>
        <w:rPr>
          <w:rFonts w:ascii="Times New Roman" w:hAnsi="Times New Roman" w:cs="Times New Roman"/>
          <w:sz w:val="24"/>
          <w:szCs w:val="24"/>
        </w:rPr>
        <w:t xml:space="preserve"> for the encounter’s date of service</w:t>
      </w:r>
      <w:r w:rsidRPr="008B7EA6">
        <w:rPr>
          <w:rFonts w:ascii="Times New Roman" w:hAnsi="Times New Roman" w:cs="Times New Roman"/>
          <w:sz w:val="24"/>
          <w:szCs w:val="24"/>
        </w:rPr>
        <w:t>, the</w:t>
      </w:r>
      <w:r>
        <w:rPr>
          <w:rFonts w:ascii="Times New Roman" w:hAnsi="Times New Roman" w:cs="Times New Roman"/>
          <w:sz w:val="24"/>
          <w:szCs w:val="24"/>
        </w:rPr>
        <w:t>n the</w:t>
      </w:r>
      <w:r w:rsidRPr="008B7EA6">
        <w:rPr>
          <w:rFonts w:ascii="Times New Roman" w:hAnsi="Times New Roman" w:cs="Times New Roman"/>
          <w:sz w:val="24"/>
          <w:szCs w:val="24"/>
        </w:rPr>
        <w:t xml:space="preserve"> Self-Pay Discount will be reversed </w:t>
      </w:r>
      <w:r>
        <w:rPr>
          <w:rFonts w:ascii="Times New Roman" w:hAnsi="Times New Roman" w:cs="Times New Roman"/>
          <w:sz w:val="24"/>
          <w:szCs w:val="24"/>
        </w:rPr>
        <w:t>and</w:t>
      </w:r>
      <w:r w:rsidRPr="0041650C">
        <w:rPr>
          <w:rFonts w:ascii="Times New Roman" w:hAnsi="Times New Roman" w:cs="Times New Roman"/>
          <w:sz w:val="24"/>
          <w:szCs w:val="24"/>
        </w:rPr>
        <w:t xml:space="preserve"> </w:t>
      </w:r>
      <w:r>
        <w:rPr>
          <w:rFonts w:ascii="Times New Roman" w:hAnsi="Times New Roman" w:cs="Times New Roman"/>
          <w:sz w:val="24"/>
          <w:szCs w:val="24"/>
        </w:rPr>
        <w:t>BMC</w:t>
      </w:r>
      <w:r w:rsidRPr="0041650C">
        <w:rPr>
          <w:rFonts w:ascii="Times New Roman" w:hAnsi="Times New Roman" w:cs="Times New Roman"/>
          <w:sz w:val="24"/>
          <w:szCs w:val="24"/>
        </w:rPr>
        <w:t xml:space="preserve"> </w:t>
      </w:r>
      <w:r>
        <w:rPr>
          <w:rFonts w:ascii="Times New Roman" w:hAnsi="Times New Roman" w:cs="Times New Roman"/>
          <w:sz w:val="24"/>
          <w:szCs w:val="24"/>
        </w:rPr>
        <w:t>will bill</w:t>
      </w:r>
      <w:r w:rsidRPr="0041650C">
        <w:rPr>
          <w:rFonts w:ascii="Times New Roman" w:hAnsi="Times New Roman" w:cs="Times New Roman"/>
          <w:sz w:val="24"/>
          <w:szCs w:val="24"/>
        </w:rPr>
        <w:t xml:space="preserve"> the third party. </w:t>
      </w:r>
    </w:p>
    <w:p w14:paraId="6289F2E8" w14:textId="6602DD50" w:rsidR="009F16E3" w:rsidRDefault="009F16E3" w:rsidP="00E7293E">
      <w:pPr>
        <w:pStyle w:val="ListParagraph"/>
        <w:numPr>
          <w:ilvl w:val="1"/>
          <w:numId w:val="7"/>
        </w:numPr>
        <w:autoSpaceDE w:val="0"/>
        <w:autoSpaceDN w:val="0"/>
        <w:adjustRightInd w:val="0"/>
        <w:ind w:left="2340" w:hanging="450"/>
        <w:jc w:val="both"/>
        <w:rPr>
          <w:rFonts w:ascii="Times New Roman" w:hAnsi="Times New Roman" w:cs="Times New Roman"/>
          <w:sz w:val="24"/>
          <w:szCs w:val="24"/>
        </w:rPr>
      </w:pPr>
      <w:r w:rsidRPr="0041650C">
        <w:rPr>
          <w:rFonts w:ascii="Times New Roman" w:hAnsi="Times New Roman" w:cs="Times New Roman"/>
          <w:sz w:val="24"/>
          <w:szCs w:val="24"/>
        </w:rPr>
        <w:t>If an Uninsured patient receives a Self-Pay Discount and subsequently qualifies for financial assistance</w:t>
      </w:r>
      <w:r>
        <w:rPr>
          <w:rFonts w:ascii="Times New Roman" w:hAnsi="Times New Roman" w:cs="Times New Roman"/>
          <w:sz w:val="24"/>
          <w:szCs w:val="24"/>
        </w:rPr>
        <w:t xml:space="preserve"> under the </w:t>
      </w:r>
      <w:r w:rsidR="00DD03AB">
        <w:rPr>
          <w:rFonts w:ascii="Times New Roman" w:hAnsi="Times New Roman" w:cs="Times New Roman"/>
          <w:sz w:val="24"/>
          <w:szCs w:val="24"/>
        </w:rPr>
        <w:t>Charity Care Program</w:t>
      </w:r>
      <w:r w:rsidRPr="0041650C">
        <w:rPr>
          <w:rFonts w:ascii="Times New Roman" w:hAnsi="Times New Roman" w:cs="Times New Roman"/>
          <w:sz w:val="24"/>
          <w:szCs w:val="24"/>
        </w:rPr>
        <w:t>, the</w:t>
      </w:r>
      <w:r>
        <w:rPr>
          <w:rFonts w:ascii="Times New Roman" w:hAnsi="Times New Roman" w:cs="Times New Roman"/>
          <w:sz w:val="24"/>
          <w:szCs w:val="24"/>
        </w:rPr>
        <w:t>n the</w:t>
      </w:r>
      <w:r w:rsidRPr="0041650C">
        <w:rPr>
          <w:rFonts w:ascii="Times New Roman" w:hAnsi="Times New Roman" w:cs="Times New Roman"/>
          <w:sz w:val="24"/>
          <w:szCs w:val="24"/>
        </w:rPr>
        <w:t xml:space="preserve"> Self-Pay Discount will be </w:t>
      </w:r>
      <w:r w:rsidR="00544649" w:rsidRPr="0041650C">
        <w:rPr>
          <w:rFonts w:ascii="Times New Roman" w:hAnsi="Times New Roman" w:cs="Times New Roman"/>
          <w:sz w:val="24"/>
          <w:szCs w:val="24"/>
        </w:rPr>
        <w:t>reversed,</w:t>
      </w:r>
      <w:r w:rsidRPr="0041650C">
        <w:rPr>
          <w:rFonts w:ascii="Times New Roman" w:hAnsi="Times New Roman" w:cs="Times New Roman"/>
          <w:sz w:val="24"/>
          <w:szCs w:val="24"/>
        </w:rPr>
        <w:t xml:space="preserve"> </w:t>
      </w:r>
      <w:r>
        <w:rPr>
          <w:rFonts w:ascii="Times New Roman" w:hAnsi="Times New Roman" w:cs="Times New Roman"/>
          <w:sz w:val="24"/>
          <w:szCs w:val="24"/>
        </w:rPr>
        <w:t>and</w:t>
      </w:r>
      <w:r w:rsidRPr="0041650C">
        <w:rPr>
          <w:rFonts w:ascii="Times New Roman" w:hAnsi="Times New Roman" w:cs="Times New Roman"/>
          <w:sz w:val="24"/>
          <w:szCs w:val="24"/>
        </w:rPr>
        <w:t xml:space="preserve"> the </w:t>
      </w:r>
      <w:r w:rsidR="00DD03AB">
        <w:rPr>
          <w:rFonts w:ascii="Times New Roman" w:hAnsi="Times New Roman" w:cs="Times New Roman"/>
          <w:sz w:val="24"/>
          <w:szCs w:val="24"/>
        </w:rPr>
        <w:t xml:space="preserve">Charity Care Program </w:t>
      </w:r>
      <w:r w:rsidR="00115F92">
        <w:rPr>
          <w:rFonts w:ascii="Times New Roman" w:hAnsi="Times New Roman" w:cs="Times New Roman"/>
          <w:sz w:val="24"/>
          <w:szCs w:val="24"/>
        </w:rPr>
        <w:t>d</w:t>
      </w:r>
      <w:r w:rsidRPr="0041650C">
        <w:rPr>
          <w:rFonts w:ascii="Times New Roman" w:hAnsi="Times New Roman" w:cs="Times New Roman"/>
          <w:sz w:val="24"/>
          <w:szCs w:val="24"/>
        </w:rPr>
        <w:t xml:space="preserve">iscount </w:t>
      </w:r>
      <w:r>
        <w:rPr>
          <w:rFonts w:ascii="Times New Roman" w:hAnsi="Times New Roman" w:cs="Times New Roman"/>
          <w:sz w:val="24"/>
          <w:szCs w:val="24"/>
        </w:rPr>
        <w:t xml:space="preserve">will be </w:t>
      </w:r>
      <w:r w:rsidRPr="0041650C">
        <w:rPr>
          <w:rFonts w:ascii="Times New Roman" w:hAnsi="Times New Roman" w:cs="Times New Roman"/>
          <w:sz w:val="24"/>
          <w:szCs w:val="24"/>
        </w:rPr>
        <w:t xml:space="preserve">applied </w:t>
      </w:r>
      <w:r>
        <w:rPr>
          <w:rFonts w:ascii="Times New Roman" w:hAnsi="Times New Roman" w:cs="Times New Roman"/>
          <w:sz w:val="24"/>
          <w:szCs w:val="24"/>
        </w:rPr>
        <w:t>to properly classify the account</w:t>
      </w:r>
      <w:r w:rsidRPr="0041650C">
        <w:rPr>
          <w:rFonts w:ascii="Times New Roman" w:hAnsi="Times New Roman" w:cs="Times New Roman"/>
          <w:sz w:val="24"/>
          <w:szCs w:val="24"/>
        </w:rPr>
        <w:t xml:space="preserve"> adjustment</w:t>
      </w:r>
      <w:r>
        <w:rPr>
          <w:rFonts w:ascii="Times New Roman" w:hAnsi="Times New Roman" w:cs="Times New Roman"/>
          <w:sz w:val="24"/>
          <w:szCs w:val="24"/>
        </w:rPr>
        <w:t>.</w:t>
      </w:r>
      <w:r w:rsidRPr="0041650C">
        <w:rPr>
          <w:rFonts w:ascii="Times New Roman" w:hAnsi="Times New Roman" w:cs="Times New Roman"/>
          <w:sz w:val="24"/>
          <w:szCs w:val="24"/>
        </w:rPr>
        <w:t xml:space="preserve"> </w:t>
      </w:r>
    </w:p>
    <w:p w14:paraId="613893F5" w14:textId="47075F81" w:rsidR="009F16E3" w:rsidRPr="001126DE" w:rsidRDefault="009F16E3" w:rsidP="00E7293E">
      <w:pPr>
        <w:pStyle w:val="ListParagraph"/>
        <w:numPr>
          <w:ilvl w:val="1"/>
          <w:numId w:val="7"/>
        </w:numPr>
        <w:autoSpaceDE w:val="0"/>
        <w:autoSpaceDN w:val="0"/>
        <w:adjustRightInd w:val="0"/>
        <w:ind w:left="2340" w:hanging="450"/>
        <w:jc w:val="both"/>
        <w:rPr>
          <w:rFonts w:ascii="Times New Roman" w:hAnsi="Times New Roman" w:cs="Times New Roman"/>
          <w:sz w:val="24"/>
          <w:szCs w:val="24"/>
        </w:rPr>
      </w:pPr>
      <w:r w:rsidRPr="001126DE">
        <w:rPr>
          <w:rFonts w:ascii="Times New Roman" w:hAnsi="Times New Roman" w:cs="Times New Roman"/>
          <w:bCs/>
          <w:color w:val="000000"/>
          <w:sz w:val="24"/>
          <w:szCs w:val="24"/>
        </w:rPr>
        <w:t>Services</w:t>
      </w:r>
      <w:r w:rsidR="0098662E">
        <w:rPr>
          <w:rFonts w:ascii="Times New Roman" w:hAnsi="Times New Roman" w:cs="Times New Roman"/>
          <w:bCs/>
          <w:color w:val="000000"/>
          <w:sz w:val="24"/>
          <w:szCs w:val="24"/>
        </w:rPr>
        <w:t xml:space="preserve"> generally</w:t>
      </w:r>
      <w:r w:rsidRPr="001126DE">
        <w:rPr>
          <w:rFonts w:ascii="Times New Roman" w:hAnsi="Times New Roman" w:cs="Times New Roman"/>
          <w:bCs/>
          <w:color w:val="000000"/>
          <w:sz w:val="24"/>
          <w:szCs w:val="24"/>
        </w:rPr>
        <w:t xml:space="preserve"> excluded from the Self-Pay Patient Discount</w:t>
      </w:r>
      <w:r>
        <w:rPr>
          <w:rFonts w:ascii="Times New Roman" w:hAnsi="Times New Roman" w:cs="Times New Roman"/>
          <w:bCs/>
          <w:color w:val="000000"/>
          <w:sz w:val="24"/>
          <w:szCs w:val="24"/>
        </w:rPr>
        <w:t>:</w:t>
      </w:r>
    </w:p>
    <w:p w14:paraId="52910A80" w14:textId="1062C013" w:rsidR="009F16E3" w:rsidRPr="001126DE" w:rsidRDefault="009F16E3" w:rsidP="00E7293E">
      <w:pPr>
        <w:pStyle w:val="ListParagraph"/>
        <w:numPr>
          <w:ilvl w:val="2"/>
          <w:numId w:val="7"/>
        </w:numPr>
        <w:autoSpaceDE w:val="0"/>
        <w:autoSpaceDN w:val="0"/>
        <w:adjustRightInd w:val="0"/>
        <w:ind w:left="3150" w:hanging="270"/>
        <w:jc w:val="both"/>
        <w:rPr>
          <w:rFonts w:ascii="Times New Roman" w:hAnsi="Times New Roman" w:cs="Times New Roman"/>
          <w:sz w:val="24"/>
          <w:szCs w:val="24"/>
        </w:rPr>
      </w:pPr>
      <w:r w:rsidRPr="001126DE">
        <w:rPr>
          <w:rFonts w:ascii="Times New Roman" w:hAnsi="Times New Roman" w:cs="Times New Roman"/>
          <w:bCs/>
          <w:color w:val="000000"/>
          <w:sz w:val="24"/>
          <w:szCs w:val="24"/>
        </w:rPr>
        <w:t xml:space="preserve">Services provided by physicians who </w:t>
      </w:r>
      <w:r>
        <w:rPr>
          <w:rFonts w:ascii="Times New Roman" w:hAnsi="Times New Roman" w:cs="Times New Roman"/>
          <w:bCs/>
          <w:color w:val="000000"/>
          <w:sz w:val="24"/>
          <w:szCs w:val="24"/>
        </w:rPr>
        <w:t>are</w:t>
      </w:r>
      <w:r w:rsidRPr="001126DE">
        <w:rPr>
          <w:rFonts w:ascii="Times New Roman" w:hAnsi="Times New Roman" w:cs="Times New Roman"/>
          <w:bCs/>
          <w:color w:val="000000"/>
          <w:sz w:val="24"/>
          <w:szCs w:val="24"/>
        </w:rPr>
        <w:t xml:space="preserve"> in</w:t>
      </w:r>
      <w:r w:rsidR="007C141A">
        <w:rPr>
          <w:rFonts w:ascii="Times New Roman" w:hAnsi="Times New Roman" w:cs="Times New Roman"/>
          <w:bCs/>
          <w:color w:val="000000"/>
          <w:sz w:val="24"/>
          <w:szCs w:val="24"/>
        </w:rPr>
        <w:t>dependent contractors and bill privately</w:t>
      </w:r>
      <w:r w:rsidRPr="001126DE">
        <w:rPr>
          <w:rFonts w:ascii="Times New Roman" w:hAnsi="Times New Roman" w:cs="Times New Roman"/>
          <w:bCs/>
          <w:color w:val="000000"/>
          <w:sz w:val="24"/>
          <w:szCs w:val="24"/>
        </w:rPr>
        <w:t xml:space="preserve"> for </w:t>
      </w:r>
      <w:r>
        <w:rPr>
          <w:rFonts w:ascii="Times New Roman" w:hAnsi="Times New Roman" w:cs="Times New Roman"/>
          <w:bCs/>
          <w:color w:val="000000"/>
          <w:sz w:val="24"/>
          <w:szCs w:val="24"/>
        </w:rPr>
        <w:t xml:space="preserve">the care delivered </w:t>
      </w:r>
      <w:r w:rsidRPr="001126DE">
        <w:rPr>
          <w:rFonts w:ascii="Times New Roman" w:hAnsi="Times New Roman" w:cs="Times New Roman"/>
          <w:bCs/>
          <w:color w:val="000000"/>
          <w:sz w:val="24"/>
          <w:szCs w:val="24"/>
        </w:rPr>
        <w:t>rather than through one of the physician groups affiliated with BMC</w:t>
      </w:r>
      <w:r>
        <w:rPr>
          <w:rFonts w:ascii="Times New Roman" w:hAnsi="Times New Roman" w:cs="Times New Roman"/>
          <w:bCs/>
          <w:color w:val="000000"/>
          <w:sz w:val="24"/>
          <w:szCs w:val="24"/>
        </w:rPr>
        <w:t>.</w:t>
      </w:r>
      <w:r w:rsidRPr="001126DE">
        <w:rPr>
          <w:rFonts w:ascii="Times New Roman" w:hAnsi="Times New Roman" w:cs="Times New Roman"/>
          <w:bCs/>
          <w:color w:val="000000"/>
          <w:sz w:val="24"/>
          <w:szCs w:val="24"/>
        </w:rPr>
        <w:t xml:space="preserve"> </w:t>
      </w:r>
    </w:p>
    <w:p w14:paraId="214CAAF1" w14:textId="77777777" w:rsidR="009F16E3" w:rsidRPr="001126DE" w:rsidRDefault="009F16E3" w:rsidP="00E7293E">
      <w:pPr>
        <w:pStyle w:val="ListParagraph"/>
        <w:numPr>
          <w:ilvl w:val="2"/>
          <w:numId w:val="7"/>
        </w:numPr>
        <w:autoSpaceDE w:val="0"/>
        <w:autoSpaceDN w:val="0"/>
        <w:adjustRightInd w:val="0"/>
        <w:ind w:left="3150" w:hanging="270"/>
        <w:jc w:val="both"/>
        <w:rPr>
          <w:rFonts w:ascii="Times New Roman" w:hAnsi="Times New Roman" w:cs="Times New Roman"/>
          <w:sz w:val="24"/>
          <w:szCs w:val="24"/>
        </w:rPr>
      </w:pPr>
      <w:r w:rsidRPr="001126DE">
        <w:rPr>
          <w:rFonts w:ascii="Times New Roman" w:hAnsi="Times New Roman" w:cs="Times New Roman"/>
          <w:bCs/>
          <w:color w:val="000000"/>
          <w:sz w:val="24"/>
          <w:szCs w:val="24"/>
        </w:rPr>
        <w:t>Account balances after insurance processing, including co-payments, co-insurance, and insurance deductibles.</w:t>
      </w:r>
      <w:r w:rsidRPr="002832DB">
        <w:t xml:space="preserve"> </w:t>
      </w:r>
    </w:p>
    <w:p w14:paraId="15469C3F" w14:textId="154AC7BC" w:rsidR="009F16E3" w:rsidRPr="00085E6A" w:rsidRDefault="00C76126" w:rsidP="005F30D8">
      <w:pPr>
        <w:pStyle w:val="ListParagraph"/>
        <w:numPr>
          <w:ilvl w:val="2"/>
          <w:numId w:val="7"/>
        </w:numPr>
        <w:autoSpaceDE w:val="0"/>
        <w:autoSpaceDN w:val="0"/>
        <w:adjustRightInd w:val="0"/>
        <w:ind w:left="3150" w:hanging="270"/>
        <w:jc w:val="both"/>
        <w:rPr>
          <w:rFonts w:ascii="Times New Roman" w:hAnsi="Times New Roman" w:cs="Times New Roman"/>
          <w:sz w:val="24"/>
          <w:szCs w:val="24"/>
        </w:rPr>
      </w:pPr>
      <w:r>
        <w:rPr>
          <w:rFonts w:ascii="Times New Roman" w:hAnsi="Times New Roman" w:cs="Times New Roman"/>
          <w:bCs/>
          <w:color w:val="000000"/>
          <w:sz w:val="24"/>
          <w:szCs w:val="24"/>
        </w:rPr>
        <w:t xml:space="preserve">Motor </w:t>
      </w:r>
      <w:r w:rsidR="009F16E3" w:rsidRPr="00A24F3C">
        <w:rPr>
          <w:rFonts w:ascii="Times New Roman" w:hAnsi="Times New Roman" w:cs="Times New Roman"/>
          <w:bCs/>
          <w:color w:val="000000"/>
          <w:sz w:val="24"/>
          <w:szCs w:val="24"/>
        </w:rPr>
        <w:t>vehicle claims, third party liability claims, fixed fee services, contracted rates, other non-medically necessary services</w:t>
      </w:r>
      <w:r w:rsidR="009F16E3">
        <w:rPr>
          <w:rFonts w:ascii="Times New Roman" w:hAnsi="Times New Roman" w:cs="Times New Roman"/>
          <w:bCs/>
          <w:color w:val="000000"/>
          <w:sz w:val="24"/>
          <w:szCs w:val="24"/>
        </w:rPr>
        <w:t>,</w:t>
      </w:r>
      <w:r w:rsidR="009F16E3" w:rsidRPr="00A24F3C">
        <w:rPr>
          <w:rFonts w:ascii="Times New Roman" w:hAnsi="Times New Roman" w:cs="Times New Roman"/>
          <w:bCs/>
          <w:color w:val="000000"/>
          <w:sz w:val="24"/>
          <w:szCs w:val="24"/>
        </w:rPr>
        <w:t xml:space="preserve"> </w:t>
      </w:r>
      <w:r w:rsidR="009F16E3">
        <w:rPr>
          <w:rFonts w:ascii="Times New Roman" w:hAnsi="Times New Roman" w:cs="Times New Roman"/>
          <w:bCs/>
          <w:color w:val="000000"/>
          <w:sz w:val="24"/>
          <w:szCs w:val="24"/>
        </w:rPr>
        <w:t>and/</w:t>
      </w:r>
      <w:r w:rsidR="009F16E3" w:rsidRPr="00A24F3C">
        <w:rPr>
          <w:rFonts w:ascii="Times New Roman" w:hAnsi="Times New Roman" w:cs="Times New Roman"/>
          <w:bCs/>
          <w:color w:val="000000"/>
          <w:sz w:val="24"/>
          <w:szCs w:val="24"/>
        </w:rPr>
        <w:t>or other services where other dis</w:t>
      </w:r>
      <w:r w:rsidR="009F16E3" w:rsidRPr="00A24F3C">
        <w:rPr>
          <w:rFonts w:ascii="Times New Roman" w:hAnsi="Times New Roman" w:cs="Times New Roman"/>
          <w:bCs/>
          <w:color w:val="000000"/>
          <w:sz w:val="24"/>
          <w:szCs w:val="24"/>
        </w:rPr>
        <w:lastRenderedPageBreak/>
        <w:t xml:space="preserve">counts have already been applied </w:t>
      </w:r>
      <w:r w:rsidR="009F16E3">
        <w:rPr>
          <w:rFonts w:ascii="Times New Roman" w:hAnsi="Times New Roman" w:cs="Times New Roman"/>
          <w:bCs/>
          <w:color w:val="000000"/>
          <w:sz w:val="24"/>
          <w:szCs w:val="24"/>
        </w:rPr>
        <w:t>to</w:t>
      </w:r>
      <w:r w:rsidR="009F16E3" w:rsidRPr="00A24F3C">
        <w:rPr>
          <w:rFonts w:ascii="Times New Roman" w:hAnsi="Times New Roman" w:cs="Times New Roman"/>
          <w:bCs/>
          <w:color w:val="000000"/>
          <w:sz w:val="24"/>
          <w:szCs w:val="24"/>
        </w:rPr>
        <w:t xml:space="preserve"> charge</w:t>
      </w:r>
      <w:r w:rsidR="009F16E3">
        <w:rPr>
          <w:rFonts w:ascii="Times New Roman" w:hAnsi="Times New Roman" w:cs="Times New Roman"/>
          <w:bCs/>
          <w:color w:val="000000"/>
          <w:sz w:val="24"/>
          <w:szCs w:val="24"/>
        </w:rPr>
        <w:t>s</w:t>
      </w:r>
      <w:r w:rsidR="005F30D8">
        <w:rPr>
          <w:rFonts w:ascii="Times New Roman" w:hAnsi="Times New Roman" w:cs="Times New Roman"/>
          <w:bCs/>
          <w:color w:val="000000"/>
          <w:sz w:val="24"/>
          <w:szCs w:val="24"/>
        </w:rPr>
        <w:t xml:space="preserve"> are</w:t>
      </w:r>
      <w:r w:rsidR="00016724">
        <w:rPr>
          <w:rFonts w:ascii="Times New Roman" w:hAnsi="Times New Roman" w:cs="Times New Roman"/>
          <w:bCs/>
          <w:color w:val="000000"/>
          <w:sz w:val="24"/>
          <w:szCs w:val="24"/>
        </w:rPr>
        <w:t xml:space="preserve"> typically, but not explicitly, </w:t>
      </w:r>
      <w:r w:rsidR="005F30D8">
        <w:rPr>
          <w:rFonts w:ascii="Times New Roman" w:hAnsi="Times New Roman" w:cs="Times New Roman"/>
          <w:bCs/>
          <w:color w:val="000000"/>
          <w:sz w:val="24"/>
          <w:szCs w:val="24"/>
        </w:rPr>
        <w:t xml:space="preserve">excluded </w:t>
      </w:r>
      <w:r w:rsidR="00016724">
        <w:rPr>
          <w:rFonts w:ascii="Times New Roman" w:hAnsi="Times New Roman" w:cs="Times New Roman"/>
          <w:bCs/>
          <w:color w:val="000000"/>
          <w:sz w:val="24"/>
          <w:szCs w:val="24"/>
        </w:rPr>
        <w:t>from the Self-Pay Discount as Individual Consideration may be applied.</w:t>
      </w:r>
    </w:p>
    <w:p w14:paraId="35F9C3A5" w14:textId="376F5718" w:rsidR="008E1329" w:rsidRDefault="00264808" w:rsidP="00E7293E">
      <w:pPr>
        <w:pStyle w:val="ListParagraph"/>
        <w:numPr>
          <w:ilvl w:val="1"/>
          <w:numId w:val="2"/>
        </w:numPr>
        <w:autoSpaceDE w:val="0"/>
        <w:autoSpaceDN w:val="0"/>
        <w:adjustRightInd w:val="0"/>
        <w:ind w:left="1530" w:hanging="540"/>
        <w:jc w:val="both"/>
        <w:rPr>
          <w:rFonts w:ascii="Times New Roman" w:hAnsi="Times New Roman" w:cs="Times New Roman"/>
          <w:sz w:val="24"/>
          <w:szCs w:val="24"/>
        </w:rPr>
      </w:pPr>
      <w:r w:rsidRPr="008E1329">
        <w:rPr>
          <w:rFonts w:ascii="Times New Roman" w:hAnsi="Times New Roman" w:cs="Times New Roman"/>
          <w:sz w:val="24"/>
          <w:szCs w:val="24"/>
        </w:rPr>
        <w:t xml:space="preserve">Uninsured or Underinsured patients who demonstrate financial need for medical care are evaluated for eligibility and coverage </w:t>
      </w:r>
      <w:r w:rsidR="00C852C0" w:rsidRPr="008E1329">
        <w:rPr>
          <w:rFonts w:ascii="Times New Roman" w:hAnsi="Times New Roman" w:cs="Times New Roman"/>
          <w:sz w:val="24"/>
          <w:szCs w:val="24"/>
        </w:rPr>
        <w:t xml:space="preserve">based on consistent, pre-established guidelines determined by state Medicaid programs, Qualified Health Plans, and BMC’s </w:t>
      </w:r>
      <w:r w:rsidR="00DD03AB">
        <w:rPr>
          <w:rFonts w:ascii="Times New Roman" w:hAnsi="Times New Roman" w:cs="Times New Roman"/>
          <w:sz w:val="24"/>
          <w:szCs w:val="24"/>
        </w:rPr>
        <w:t>Charity Care Program</w:t>
      </w:r>
      <w:r w:rsidR="00C852C0" w:rsidRPr="008E1329">
        <w:rPr>
          <w:rFonts w:ascii="Times New Roman" w:hAnsi="Times New Roman" w:cs="Times New Roman"/>
          <w:sz w:val="24"/>
          <w:szCs w:val="24"/>
        </w:rPr>
        <w:t xml:space="preserve">.  </w:t>
      </w:r>
    </w:p>
    <w:p w14:paraId="0F5F8582" w14:textId="21A4E0BA" w:rsidR="00591BD6" w:rsidRPr="00E2636E" w:rsidRDefault="00591BD6" w:rsidP="00E7293E">
      <w:pPr>
        <w:pStyle w:val="ListParagraph"/>
        <w:numPr>
          <w:ilvl w:val="1"/>
          <w:numId w:val="2"/>
        </w:numPr>
        <w:ind w:left="1530" w:right="-90" w:hanging="540"/>
        <w:jc w:val="both"/>
        <w:rPr>
          <w:rFonts w:ascii="Times New Roman" w:hAnsi="Times New Roman" w:cs="Times New Roman"/>
          <w:sz w:val="24"/>
          <w:szCs w:val="24"/>
        </w:rPr>
      </w:pPr>
      <w:r>
        <w:rPr>
          <w:rFonts w:ascii="Times New Roman" w:hAnsi="Times New Roman" w:cs="Times New Roman"/>
          <w:sz w:val="24"/>
          <w:szCs w:val="24"/>
        </w:rPr>
        <w:t xml:space="preserve">Patients may request </w:t>
      </w:r>
      <w:r w:rsidRPr="00591BD6">
        <w:rPr>
          <w:rFonts w:ascii="Times New Roman" w:hAnsi="Times New Roman" w:cs="Times New Roman"/>
          <w:sz w:val="24"/>
          <w:szCs w:val="24"/>
        </w:rPr>
        <w:t xml:space="preserve">financial assistance at any time during pre-registration, registration, inpatient stay, </w:t>
      </w:r>
      <w:r>
        <w:rPr>
          <w:rFonts w:ascii="Times New Roman" w:hAnsi="Times New Roman" w:cs="Times New Roman"/>
          <w:sz w:val="24"/>
          <w:szCs w:val="24"/>
        </w:rPr>
        <w:t xml:space="preserve">outpatient service, </w:t>
      </w:r>
      <w:r w:rsidRPr="00591BD6">
        <w:rPr>
          <w:rFonts w:ascii="Times New Roman" w:hAnsi="Times New Roman" w:cs="Times New Roman"/>
          <w:sz w:val="24"/>
          <w:szCs w:val="24"/>
        </w:rPr>
        <w:t xml:space="preserve">or throughout the course of the billing and collections cycle by requesting and </w:t>
      </w:r>
      <w:r>
        <w:rPr>
          <w:rFonts w:ascii="Times New Roman" w:hAnsi="Times New Roman" w:cs="Times New Roman"/>
          <w:sz w:val="24"/>
          <w:szCs w:val="24"/>
        </w:rPr>
        <w:t xml:space="preserve">submitting a completed </w:t>
      </w:r>
      <w:r w:rsidRPr="00591BD6">
        <w:rPr>
          <w:rFonts w:ascii="Times New Roman" w:hAnsi="Times New Roman" w:cs="Times New Roman"/>
          <w:sz w:val="24"/>
          <w:szCs w:val="24"/>
        </w:rPr>
        <w:t>application</w:t>
      </w:r>
      <w:r w:rsidR="00F3163B">
        <w:rPr>
          <w:rFonts w:ascii="Times New Roman" w:hAnsi="Times New Roman" w:cs="Times New Roman"/>
          <w:sz w:val="24"/>
          <w:szCs w:val="24"/>
        </w:rPr>
        <w:t xml:space="preserve"> for financial assistance</w:t>
      </w:r>
      <w:r>
        <w:rPr>
          <w:rFonts w:ascii="Times New Roman" w:hAnsi="Times New Roman" w:cs="Times New Roman"/>
          <w:sz w:val="24"/>
          <w:szCs w:val="24"/>
        </w:rPr>
        <w:t>.</w:t>
      </w:r>
      <w:r w:rsidRPr="00591BD6">
        <w:rPr>
          <w:rFonts w:ascii="Times New Roman" w:hAnsi="Times New Roman" w:cs="Times New Roman"/>
          <w:sz w:val="24"/>
          <w:szCs w:val="24"/>
        </w:rPr>
        <w:t xml:space="preserve"> </w:t>
      </w:r>
    </w:p>
    <w:p w14:paraId="722EB2F8" w14:textId="54BAFFD1" w:rsidR="00C852C0" w:rsidRPr="008E1329" w:rsidRDefault="00F3163B" w:rsidP="00E7293E">
      <w:pPr>
        <w:pStyle w:val="ListParagraph"/>
        <w:numPr>
          <w:ilvl w:val="1"/>
          <w:numId w:val="2"/>
        </w:numPr>
        <w:autoSpaceDE w:val="0"/>
        <w:autoSpaceDN w:val="0"/>
        <w:adjustRightInd w:val="0"/>
        <w:ind w:left="1530" w:hanging="540"/>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A </w:t>
      </w:r>
      <w:r w:rsidR="00C852C0" w:rsidRPr="008E1329">
        <w:rPr>
          <w:rFonts w:ascii="Times New Roman" w:eastAsia="Times New Roman" w:hAnsi="Times New Roman" w:cs="Times New Roman"/>
          <w:bCs/>
          <w:color w:val="000000"/>
          <w:sz w:val="24"/>
          <w:szCs w:val="24"/>
        </w:rPr>
        <w:t xml:space="preserve">Certified Application Counselors, (CAC), </w:t>
      </w:r>
      <w:r>
        <w:rPr>
          <w:rFonts w:ascii="Times New Roman" w:eastAsia="Times New Roman" w:hAnsi="Times New Roman" w:cs="Times New Roman"/>
          <w:bCs/>
          <w:color w:val="000000"/>
          <w:sz w:val="24"/>
          <w:szCs w:val="24"/>
        </w:rPr>
        <w:t>is</w:t>
      </w:r>
      <w:r w:rsidR="00C852C0" w:rsidRPr="008E1329">
        <w:rPr>
          <w:rFonts w:ascii="Times New Roman" w:eastAsia="Times New Roman" w:hAnsi="Times New Roman" w:cs="Times New Roman"/>
          <w:bCs/>
          <w:color w:val="000000"/>
          <w:sz w:val="24"/>
          <w:szCs w:val="24"/>
        </w:rPr>
        <w:t xml:space="preserve"> available in the </w:t>
      </w:r>
      <w:r>
        <w:rPr>
          <w:rFonts w:ascii="Times New Roman" w:eastAsia="Times New Roman" w:hAnsi="Times New Roman" w:cs="Times New Roman"/>
          <w:bCs/>
          <w:color w:val="000000"/>
          <w:sz w:val="24"/>
          <w:szCs w:val="24"/>
        </w:rPr>
        <w:t xml:space="preserve">Hospital’s </w:t>
      </w:r>
      <w:r w:rsidR="00C852C0" w:rsidRPr="008E1329">
        <w:rPr>
          <w:rFonts w:ascii="Times New Roman" w:eastAsia="Times New Roman" w:hAnsi="Times New Roman" w:cs="Times New Roman"/>
          <w:bCs/>
          <w:color w:val="000000"/>
          <w:sz w:val="24"/>
          <w:szCs w:val="24"/>
        </w:rPr>
        <w:t xml:space="preserve">Financial Counseling Department to screen patients for program eligibility and provide in-person, enrollment assistance as needed.  </w:t>
      </w:r>
      <w:r w:rsidR="007F443D">
        <w:rPr>
          <w:rFonts w:ascii="Times New Roman" w:eastAsia="Times New Roman" w:hAnsi="Times New Roman" w:cs="Times New Roman"/>
          <w:bCs/>
          <w:color w:val="000000"/>
          <w:sz w:val="24"/>
          <w:szCs w:val="24"/>
        </w:rPr>
        <w:t xml:space="preserve">Items required to apply </w:t>
      </w:r>
      <w:r w:rsidR="00591BD6">
        <w:rPr>
          <w:rFonts w:ascii="Times New Roman" w:eastAsia="Times New Roman" w:hAnsi="Times New Roman" w:cs="Times New Roman"/>
          <w:bCs/>
          <w:color w:val="000000"/>
          <w:sz w:val="24"/>
          <w:szCs w:val="24"/>
        </w:rPr>
        <w:t>for</w:t>
      </w:r>
      <w:r w:rsidR="00681176">
        <w:rPr>
          <w:rFonts w:ascii="Times New Roman" w:eastAsia="Times New Roman" w:hAnsi="Times New Roman" w:cs="Times New Roman"/>
          <w:bCs/>
          <w:color w:val="000000"/>
          <w:sz w:val="24"/>
          <w:szCs w:val="24"/>
        </w:rPr>
        <w:t xml:space="preserve"> the </w:t>
      </w:r>
      <w:r w:rsidR="009E43AF">
        <w:rPr>
          <w:rFonts w:ascii="Times New Roman" w:eastAsia="Times New Roman" w:hAnsi="Times New Roman" w:cs="Times New Roman"/>
          <w:bCs/>
          <w:color w:val="000000"/>
          <w:sz w:val="24"/>
          <w:szCs w:val="24"/>
        </w:rPr>
        <w:t>Charity Care Program</w:t>
      </w:r>
      <w:r w:rsidR="00E30E23">
        <w:rPr>
          <w:rFonts w:ascii="Times New Roman" w:eastAsia="Times New Roman" w:hAnsi="Times New Roman" w:cs="Times New Roman"/>
          <w:bCs/>
          <w:color w:val="000000"/>
          <w:sz w:val="24"/>
          <w:szCs w:val="24"/>
        </w:rPr>
        <w:t>:</w:t>
      </w:r>
    </w:p>
    <w:p w14:paraId="4241F75B" w14:textId="2EFEB4B9" w:rsidR="007F443D" w:rsidRDefault="00F3163B" w:rsidP="00F4314A">
      <w:pPr>
        <w:pStyle w:val="ListParagraph"/>
        <w:numPr>
          <w:ilvl w:val="1"/>
          <w:numId w:val="6"/>
        </w:numPr>
        <w:ind w:left="2340" w:hanging="4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Completed a</w:t>
      </w:r>
      <w:r w:rsidR="007F443D">
        <w:rPr>
          <w:rFonts w:ascii="Times New Roman" w:eastAsia="Times New Roman" w:hAnsi="Times New Roman" w:cs="Times New Roman"/>
          <w:bCs/>
          <w:color w:val="000000"/>
          <w:sz w:val="24"/>
          <w:szCs w:val="24"/>
        </w:rPr>
        <w:t xml:space="preserve">pplication, signed by </w:t>
      </w:r>
      <w:r>
        <w:rPr>
          <w:rFonts w:ascii="Times New Roman" w:eastAsia="Times New Roman" w:hAnsi="Times New Roman" w:cs="Times New Roman"/>
          <w:bCs/>
          <w:color w:val="000000"/>
          <w:sz w:val="24"/>
          <w:szCs w:val="24"/>
        </w:rPr>
        <w:t>patient</w:t>
      </w:r>
      <w:r w:rsidR="007F443D">
        <w:rPr>
          <w:rFonts w:ascii="Times New Roman" w:eastAsia="Times New Roman" w:hAnsi="Times New Roman" w:cs="Times New Roman"/>
          <w:bCs/>
          <w:color w:val="000000"/>
          <w:sz w:val="24"/>
          <w:szCs w:val="24"/>
        </w:rPr>
        <w:t xml:space="preserve"> </w:t>
      </w:r>
      <w:r w:rsidR="00C03975">
        <w:rPr>
          <w:rFonts w:ascii="Times New Roman" w:eastAsia="Times New Roman" w:hAnsi="Times New Roman" w:cs="Times New Roman"/>
          <w:bCs/>
          <w:color w:val="000000"/>
          <w:sz w:val="24"/>
          <w:szCs w:val="24"/>
        </w:rPr>
        <w:t xml:space="preserve">and patient’s spouse if married, </w:t>
      </w:r>
      <w:r w:rsidR="007F443D">
        <w:rPr>
          <w:rFonts w:ascii="Times New Roman" w:eastAsia="Times New Roman" w:hAnsi="Times New Roman" w:cs="Times New Roman"/>
          <w:bCs/>
          <w:color w:val="000000"/>
          <w:sz w:val="24"/>
          <w:szCs w:val="24"/>
        </w:rPr>
        <w:t xml:space="preserve">or </w:t>
      </w:r>
      <w:r w:rsidR="00C03975">
        <w:rPr>
          <w:rFonts w:ascii="Times New Roman" w:eastAsia="Times New Roman" w:hAnsi="Times New Roman" w:cs="Times New Roman"/>
          <w:bCs/>
          <w:color w:val="000000"/>
          <w:sz w:val="24"/>
          <w:szCs w:val="24"/>
        </w:rPr>
        <w:t xml:space="preserve">by </w:t>
      </w:r>
      <w:r w:rsidR="007F443D">
        <w:rPr>
          <w:rFonts w:ascii="Times New Roman" w:eastAsia="Times New Roman" w:hAnsi="Times New Roman" w:cs="Times New Roman"/>
          <w:bCs/>
          <w:color w:val="000000"/>
          <w:sz w:val="24"/>
          <w:szCs w:val="24"/>
        </w:rPr>
        <w:t>guarantor</w:t>
      </w:r>
      <w:r w:rsidR="00C03975">
        <w:rPr>
          <w:rFonts w:ascii="Times New Roman" w:eastAsia="Times New Roman" w:hAnsi="Times New Roman" w:cs="Times New Roman"/>
          <w:bCs/>
          <w:color w:val="000000"/>
          <w:sz w:val="24"/>
          <w:szCs w:val="24"/>
        </w:rPr>
        <w:t xml:space="preserve">, (i.e. parent or </w:t>
      </w:r>
      <w:r>
        <w:rPr>
          <w:rFonts w:ascii="Times New Roman" w:eastAsia="Times New Roman" w:hAnsi="Times New Roman" w:cs="Times New Roman"/>
          <w:bCs/>
          <w:color w:val="000000"/>
          <w:sz w:val="24"/>
          <w:szCs w:val="24"/>
        </w:rPr>
        <w:t>guardian</w:t>
      </w:r>
      <w:r w:rsidR="00C03975">
        <w:rPr>
          <w:rFonts w:ascii="Times New Roman" w:eastAsia="Times New Roman" w:hAnsi="Times New Roman" w:cs="Times New Roman"/>
          <w:bCs/>
          <w:color w:val="000000"/>
          <w:sz w:val="24"/>
          <w:szCs w:val="24"/>
        </w:rPr>
        <w:t>)</w:t>
      </w:r>
      <w:r w:rsidR="007F443D">
        <w:rPr>
          <w:rFonts w:ascii="Times New Roman" w:eastAsia="Times New Roman" w:hAnsi="Times New Roman" w:cs="Times New Roman"/>
          <w:bCs/>
          <w:color w:val="000000"/>
          <w:sz w:val="24"/>
          <w:szCs w:val="24"/>
        </w:rPr>
        <w:t>.</w:t>
      </w:r>
    </w:p>
    <w:p w14:paraId="32D44A82" w14:textId="3303E8FE" w:rsidR="00684F8B" w:rsidRDefault="007F443D" w:rsidP="00F4314A">
      <w:pPr>
        <w:pStyle w:val="ListParagraph"/>
        <w:numPr>
          <w:ilvl w:val="1"/>
          <w:numId w:val="6"/>
        </w:numPr>
        <w:ind w:left="2340" w:hanging="4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Proof </w:t>
      </w:r>
      <w:r w:rsidR="00684F8B">
        <w:rPr>
          <w:rFonts w:ascii="Times New Roman" w:eastAsia="Times New Roman" w:hAnsi="Times New Roman" w:cs="Times New Roman"/>
          <w:bCs/>
          <w:color w:val="000000"/>
          <w:sz w:val="24"/>
          <w:szCs w:val="24"/>
        </w:rPr>
        <w:t xml:space="preserve">of </w:t>
      </w:r>
      <w:r w:rsidR="004B7DB3">
        <w:rPr>
          <w:rFonts w:ascii="Times New Roman" w:eastAsia="Times New Roman" w:hAnsi="Times New Roman" w:cs="Times New Roman"/>
          <w:bCs/>
          <w:color w:val="000000"/>
          <w:sz w:val="24"/>
          <w:szCs w:val="24"/>
        </w:rPr>
        <w:t>R</w:t>
      </w:r>
      <w:r w:rsidR="00C852C0" w:rsidRPr="008E1329">
        <w:rPr>
          <w:rFonts w:ascii="Times New Roman" w:eastAsia="Times New Roman" w:hAnsi="Times New Roman" w:cs="Times New Roman"/>
          <w:bCs/>
          <w:color w:val="000000"/>
          <w:sz w:val="24"/>
          <w:szCs w:val="24"/>
        </w:rPr>
        <w:t>esidency</w:t>
      </w:r>
    </w:p>
    <w:p w14:paraId="107DAE95" w14:textId="4392D2D3" w:rsidR="00C852C0" w:rsidRDefault="00684F8B" w:rsidP="00F4314A">
      <w:pPr>
        <w:pStyle w:val="ListParagraph"/>
        <w:numPr>
          <w:ilvl w:val="1"/>
          <w:numId w:val="6"/>
        </w:numPr>
        <w:ind w:left="2340" w:hanging="4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Proof of </w:t>
      </w:r>
      <w:r w:rsidR="004B7DB3">
        <w:rPr>
          <w:rFonts w:ascii="Times New Roman" w:eastAsia="Times New Roman" w:hAnsi="Times New Roman" w:cs="Times New Roman"/>
          <w:bCs/>
          <w:color w:val="000000"/>
          <w:sz w:val="24"/>
          <w:szCs w:val="24"/>
        </w:rPr>
        <w:t>Identity</w:t>
      </w:r>
    </w:p>
    <w:p w14:paraId="1D39008F" w14:textId="1414DCD7" w:rsidR="00C03975" w:rsidRDefault="00C03975" w:rsidP="00C03975">
      <w:pPr>
        <w:pStyle w:val="ListParagraph"/>
        <w:numPr>
          <w:ilvl w:val="1"/>
          <w:numId w:val="6"/>
        </w:numPr>
        <w:ind w:left="2340" w:hanging="4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Proof of Household I</w:t>
      </w:r>
      <w:r w:rsidRPr="008E1329">
        <w:rPr>
          <w:rFonts w:ascii="Times New Roman" w:eastAsia="Times New Roman" w:hAnsi="Times New Roman" w:cs="Times New Roman"/>
          <w:bCs/>
          <w:color w:val="000000"/>
          <w:sz w:val="24"/>
          <w:szCs w:val="24"/>
        </w:rPr>
        <w:t>ncome</w:t>
      </w:r>
      <w:r>
        <w:rPr>
          <w:rFonts w:ascii="Times New Roman" w:eastAsia="Times New Roman" w:hAnsi="Times New Roman" w:cs="Times New Roman"/>
          <w:bCs/>
          <w:color w:val="000000"/>
          <w:sz w:val="24"/>
          <w:szCs w:val="24"/>
        </w:rPr>
        <w:t xml:space="preserve"> </w:t>
      </w:r>
    </w:p>
    <w:p w14:paraId="5001F2EF" w14:textId="747F3CA9" w:rsidR="00C03975" w:rsidRDefault="00C03975" w:rsidP="00C03975">
      <w:pPr>
        <w:pStyle w:val="ListParagraph"/>
        <w:numPr>
          <w:ilvl w:val="2"/>
          <w:numId w:val="6"/>
        </w:numPr>
        <w:ind w:left="3150" w:hanging="2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Earned income</w:t>
      </w:r>
    </w:p>
    <w:p w14:paraId="780283BA" w14:textId="51049FD0" w:rsidR="00C03975" w:rsidRDefault="00C03975" w:rsidP="00C03975">
      <w:pPr>
        <w:pStyle w:val="ListParagraph"/>
        <w:numPr>
          <w:ilvl w:val="2"/>
          <w:numId w:val="6"/>
        </w:numPr>
        <w:ind w:left="3150" w:hanging="2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Unearned income</w:t>
      </w:r>
    </w:p>
    <w:p w14:paraId="1F5AA118" w14:textId="48F3D259" w:rsidR="00C03975" w:rsidRPr="008E1329" w:rsidRDefault="00C03975" w:rsidP="00C03975">
      <w:pPr>
        <w:pStyle w:val="ListParagraph"/>
        <w:numPr>
          <w:ilvl w:val="2"/>
          <w:numId w:val="6"/>
        </w:numPr>
        <w:ind w:left="3150" w:hanging="2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Rental Income</w:t>
      </w:r>
    </w:p>
    <w:p w14:paraId="72E2DAA6" w14:textId="77777777" w:rsidR="00C03975" w:rsidRDefault="00C03975" w:rsidP="00C03975">
      <w:pPr>
        <w:pStyle w:val="ListParagraph"/>
        <w:numPr>
          <w:ilvl w:val="1"/>
          <w:numId w:val="6"/>
        </w:numPr>
        <w:ind w:left="2340" w:hanging="4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Statement of Support (if no income is reported)</w:t>
      </w:r>
    </w:p>
    <w:p w14:paraId="4976046A" w14:textId="77777777" w:rsidR="005C76CF" w:rsidRDefault="00684F8B" w:rsidP="00F4314A">
      <w:pPr>
        <w:pStyle w:val="ListParagraph"/>
        <w:numPr>
          <w:ilvl w:val="1"/>
          <w:numId w:val="6"/>
        </w:numPr>
        <w:ind w:left="2340" w:hanging="45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Asset information, </w:t>
      </w:r>
      <w:r w:rsidR="005C76CF">
        <w:rPr>
          <w:rFonts w:ascii="Times New Roman" w:eastAsia="Times New Roman" w:hAnsi="Times New Roman" w:cs="Times New Roman"/>
          <w:bCs/>
          <w:color w:val="000000"/>
          <w:sz w:val="24"/>
          <w:szCs w:val="24"/>
        </w:rPr>
        <w:t>to include:</w:t>
      </w:r>
    </w:p>
    <w:p w14:paraId="2B33A0DD" w14:textId="77777777" w:rsidR="005C76CF" w:rsidRDefault="005C76CF" w:rsidP="003F4FA6">
      <w:pPr>
        <w:pStyle w:val="ListParagraph"/>
        <w:numPr>
          <w:ilvl w:val="2"/>
          <w:numId w:val="6"/>
        </w:numPr>
        <w:ind w:left="3150" w:hanging="27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Bank statements</w:t>
      </w:r>
    </w:p>
    <w:p w14:paraId="287BF51E" w14:textId="77777777" w:rsidR="00823975" w:rsidRDefault="00AD5D8A" w:rsidP="00A61A41">
      <w:pPr>
        <w:pStyle w:val="ListParagraph"/>
        <w:numPr>
          <w:ilvl w:val="1"/>
          <w:numId w:val="2"/>
        </w:numPr>
        <w:tabs>
          <w:tab w:val="left" w:pos="2700"/>
        </w:tabs>
        <w:ind w:left="1530" w:hanging="540"/>
        <w:jc w:val="both"/>
        <w:rPr>
          <w:rFonts w:ascii="Times New Roman" w:hAnsi="Times New Roman" w:cs="Times New Roman"/>
          <w:bCs/>
          <w:color w:val="000000"/>
          <w:sz w:val="24"/>
          <w:szCs w:val="24"/>
        </w:rPr>
      </w:pPr>
      <w:r w:rsidRPr="00A61A41">
        <w:rPr>
          <w:rFonts w:ascii="Times New Roman" w:hAnsi="Times New Roman" w:cs="Times New Roman"/>
          <w:bCs/>
          <w:color w:val="000000"/>
          <w:sz w:val="24"/>
          <w:szCs w:val="24"/>
        </w:rPr>
        <w:t xml:space="preserve">All patients requesting financial assistance must first be evaluated for eligibility under </w:t>
      </w:r>
      <w:r w:rsidR="00E90D0C" w:rsidRPr="00A61A41">
        <w:rPr>
          <w:rFonts w:ascii="Times New Roman" w:hAnsi="Times New Roman" w:cs="Times New Roman"/>
          <w:bCs/>
          <w:color w:val="000000"/>
          <w:sz w:val="24"/>
          <w:szCs w:val="24"/>
        </w:rPr>
        <w:t>public assistance programs</w:t>
      </w:r>
      <w:r w:rsidR="00823975">
        <w:rPr>
          <w:rFonts w:ascii="Times New Roman" w:hAnsi="Times New Roman" w:cs="Times New Roman"/>
          <w:bCs/>
          <w:color w:val="000000"/>
          <w:sz w:val="24"/>
          <w:szCs w:val="24"/>
        </w:rPr>
        <w:t xml:space="preserve"> or QHP</w:t>
      </w:r>
      <w:r w:rsidR="007C6E89">
        <w:rPr>
          <w:rFonts w:ascii="Times New Roman" w:hAnsi="Times New Roman" w:cs="Times New Roman"/>
          <w:bCs/>
          <w:color w:val="000000"/>
          <w:sz w:val="24"/>
          <w:szCs w:val="24"/>
        </w:rPr>
        <w:t xml:space="preserve"> specific to patient’s </w:t>
      </w:r>
      <w:r w:rsidR="00823975">
        <w:rPr>
          <w:rFonts w:ascii="Times New Roman" w:hAnsi="Times New Roman" w:cs="Times New Roman"/>
          <w:bCs/>
          <w:color w:val="000000"/>
          <w:sz w:val="24"/>
          <w:szCs w:val="24"/>
        </w:rPr>
        <w:t>state of residence.</w:t>
      </w:r>
    </w:p>
    <w:p w14:paraId="06BED812" w14:textId="77777777" w:rsidR="00823975" w:rsidRDefault="00A61A41" w:rsidP="00823975">
      <w:pPr>
        <w:pStyle w:val="ListParagraph"/>
        <w:numPr>
          <w:ilvl w:val="2"/>
          <w:numId w:val="2"/>
        </w:numPr>
        <w:tabs>
          <w:tab w:val="left" w:pos="2700"/>
        </w:tabs>
        <w:ind w:left="2340" w:hanging="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In</w:t>
      </w:r>
      <w:r w:rsidR="00E90D0C" w:rsidRPr="00A61A41">
        <w:rPr>
          <w:rFonts w:ascii="Times New Roman" w:hAnsi="Times New Roman" w:cs="Times New Roman"/>
          <w:bCs/>
          <w:color w:val="000000"/>
          <w:sz w:val="24"/>
          <w:szCs w:val="24"/>
        </w:rPr>
        <w:t xml:space="preserve"> Massachusetts</w:t>
      </w:r>
      <w:r>
        <w:rPr>
          <w:rFonts w:ascii="Times New Roman" w:hAnsi="Times New Roman" w:cs="Times New Roman"/>
          <w:bCs/>
          <w:color w:val="000000"/>
          <w:sz w:val="24"/>
          <w:szCs w:val="24"/>
        </w:rPr>
        <w:t xml:space="preserve">, programs </w:t>
      </w:r>
      <w:r w:rsidRPr="00A61A41">
        <w:rPr>
          <w:rFonts w:ascii="Times New Roman" w:hAnsi="Times New Roman" w:cs="Times New Roman"/>
          <w:bCs/>
          <w:color w:val="000000"/>
          <w:sz w:val="24"/>
          <w:szCs w:val="24"/>
        </w:rPr>
        <w:t>include</w:t>
      </w:r>
      <w:r>
        <w:rPr>
          <w:rFonts w:ascii="Times New Roman" w:hAnsi="Times New Roman" w:cs="Times New Roman"/>
          <w:bCs/>
          <w:color w:val="000000"/>
          <w:sz w:val="24"/>
          <w:szCs w:val="24"/>
        </w:rPr>
        <w:t>, but are not limited to,</w:t>
      </w:r>
      <w:r w:rsidRPr="00A61A41">
        <w:rPr>
          <w:rFonts w:ascii="Times New Roman" w:hAnsi="Times New Roman" w:cs="Times New Roman"/>
          <w:bCs/>
          <w:color w:val="000000"/>
          <w:sz w:val="24"/>
          <w:szCs w:val="24"/>
        </w:rPr>
        <w:t xml:space="preserve"> MassHealth, the premium assistance payment program operated by the Health Connector, the Children’s Medical Security Program, the Health Safety Net, and Medical Hardship</w:t>
      </w:r>
      <w:r>
        <w:rPr>
          <w:rFonts w:ascii="Times New Roman" w:hAnsi="Times New Roman" w:cs="Times New Roman"/>
          <w:bCs/>
          <w:color w:val="000000"/>
          <w:sz w:val="24"/>
          <w:szCs w:val="24"/>
        </w:rPr>
        <w:t>.</w:t>
      </w:r>
      <w:r w:rsidRPr="00A61A41">
        <w:rPr>
          <w:rFonts w:ascii="Times New Roman" w:hAnsi="Times New Roman" w:cs="Times New Roman"/>
          <w:bCs/>
          <w:color w:val="000000"/>
          <w:sz w:val="24"/>
          <w:szCs w:val="24"/>
        </w:rPr>
        <w:t xml:space="preserve"> </w:t>
      </w:r>
    </w:p>
    <w:p w14:paraId="00363E8C" w14:textId="456D046B" w:rsidR="00823975" w:rsidRDefault="00823975" w:rsidP="00823975">
      <w:pPr>
        <w:pStyle w:val="ListParagraph"/>
        <w:numPr>
          <w:ilvl w:val="2"/>
          <w:numId w:val="2"/>
        </w:numPr>
        <w:tabs>
          <w:tab w:val="left" w:pos="2700"/>
        </w:tabs>
        <w:ind w:left="2340" w:hanging="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Patients who qualify</w:t>
      </w:r>
      <w:r w:rsidR="00832C71" w:rsidRPr="00A61A41">
        <w:rPr>
          <w:rFonts w:ascii="Times New Roman" w:hAnsi="Times New Roman" w:cs="Times New Roman"/>
          <w:bCs/>
          <w:color w:val="000000"/>
          <w:sz w:val="24"/>
          <w:szCs w:val="24"/>
        </w:rPr>
        <w:t xml:space="preserve"> for a public coverag</w:t>
      </w:r>
      <w:r w:rsidR="00206F69" w:rsidRPr="00A61A41">
        <w:rPr>
          <w:rFonts w:ascii="Times New Roman" w:hAnsi="Times New Roman" w:cs="Times New Roman"/>
          <w:bCs/>
          <w:color w:val="000000"/>
          <w:sz w:val="24"/>
          <w:szCs w:val="24"/>
        </w:rPr>
        <w:t>e option must comply with the application process</w:t>
      </w:r>
      <w:r w:rsidR="00832C71" w:rsidRPr="00A61A41">
        <w:rPr>
          <w:rFonts w:ascii="Times New Roman" w:hAnsi="Times New Roman" w:cs="Times New Roman"/>
          <w:bCs/>
          <w:color w:val="000000"/>
          <w:sz w:val="24"/>
          <w:szCs w:val="24"/>
        </w:rPr>
        <w:t xml:space="preserve"> for that program </w:t>
      </w:r>
      <w:r w:rsidR="00206F69" w:rsidRPr="00A61A41">
        <w:rPr>
          <w:rFonts w:ascii="Times New Roman" w:hAnsi="Times New Roman" w:cs="Times New Roman"/>
          <w:bCs/>
          <w:color w:val="000000"/>
          <w:sz w:val="24"/>
          <w:szCs w:val="24"/>
        </w:rPr>
        <w:t xml:space="preserve">and receive a denial before invoking additional benefits under the </w:t>
      </w:r>
      <w:r w:rsidR="00DD03AB" w:rsidRPr="00A61A41">
        <w:rPr>
          <w:rFonts w:ascii="Times New Roman" w:hAnsi="Times New Roman" w:cs="Times New Roman"/>
          <w:sz w:val="24"/>
          <w:szCs w:val="24"/>
        </w:rPr>
        <w:t>Charity Care Program</w:t>
      </w:r>
      <w:r w:rsidR="00832C71" w:rsidRPr="00A61A41">
        <w:rPr>
          <w:rFonts w:ascii="Times New Roman" w:hAnsi="Times New Roman" w:cs="Times New Roman"/>
          <w:bCs/>
          <w:color w:val="000000"/>
          <w:sz w:val="24"/>
          <w:szCs w:val="24"/>
        </w:rPr>
        <w:t xml:space="preserve">. </w:t>
      </w:r>
      <w:r w:rsidR="00AD5D8A" w:rsidRPr="00A61A41">
        <w:rPr>
          <w:rFonts w:ascii="Times New Roman" w:hAnsi="Times New Roman" w:cs="Times New Roman"/>
          <w:bCs/>
          <w:color w:val="000000"/>
          <w:sz w:val="24"/>
          <w:szCs w:val="24"/>
        </w:rPr>
        <w:t xml:space="preserve"> </w:t>
      </w:r>
    </w:p>
    <w:p w14:paraId="2C658C0B" w14:textId="210A2C3E" w:rsidR="00530109" w:rsidRPr="00823975" w:rsidRDefault="00530109" w:rsidP="00823975">
      <w:pPr>
        <w:pStyle w:val="ListParagraph"/>
        <w:numPr>
          <w:ilvl w:val="2"/>
          <w:numId w:val="2"/>
        </w:numPr>
        <w:tabs>
          <w:tab w:val="left" w:pos="2700"/>
        </w:tabs>
        <w:ind w:left="2340" w:hanging="450"/>
        <w:jc w:val="both"/>
        <w:rPr>
          <w:rFonts w:ascii="Times New Roman" w:hAnsi="Times New Roman" w:cs="Times New Roman"/>
          <w:bCs/>
          <w:color w:val="000000"/>
          <w:sz w:val="24"/>
          <w:szCs w:val="24"/>
        </w:rPr>
      </w:pPr>
      <w:r w:rsidRPr="00823975">
        <w:rPr>
          <w:rFonts w:ascii="Times New Roman" w:hAnsi="Times New Roman" w:cs="Times New Roman"/>
          <w:bCs/>
          <w:color w:val="000000"/>
          <w:sz w:val="24"/>
          <w:szCs w:val="24"/>
        </w:rPr>
        <w:t xml:space="preserve">The screening and application process for public health insurance is </w:t>
      </w:r>
      <w:r w:rsidR="00823975">
        <w:rPr>
          <w:rFonts w:ascii="Times New Roman" w:hAnsi="Times New Roman" w:cs="Times New Roman"/>
          <w:bCs/>
          <w:color w:val="000000"/>
          <w:sz w:val="24"/>
          <w:szCs w:val="24"/>
        </w:rPr>
        <w:t xml:space="preserve">completed </w:t>
      </w:r>
      <w:r w:rsidRPr="00823975">
        <w:rPr>
          <w:rFonts w:ascii="Times New Roman" w:hAnsi="Times New Roman" w:cs="Times New Roman"/>
          <w:bCs/>
          <w:color w:val="000000"/>
          <w:sz w:val="24"/>
          <w:szCs w:val="24"/>
        </w:rPr>
        <w:t>by Certified Application Counselors, (CAC</w:t>
      </w:r>
      <w:r w:rsidR="00823975">
        <w:rPr>
          <w:rFonts w:ascii="Times New Roman" w:hAnsi="Times New Roman" w:cs="Times New Roman"/>
          <w:bCs/>
          <w:color w:val="000000"/>
          <w:sz w:val="24"/>
          <w:szCs w:val="24"/>
        </w:rPr>
        <w:t>s</w:t>
      </w:r>
      <w:r w:rsidRPr="00823975">
        <w:rPr>
          <w:rFonts w:ascii="Times New Roman" w:hAnsi="Times New Roman" w:cs="Times New Roman"/>
          <w:bCs/>
          <w:color w:val="000000"/>
          <w:sz w:val="24"/>
          <w:szCs w:val="24"/>
        </w:rPr>
        <w:t>)</w:t>
      </w:r>
      <w:r w:rsidR="00823975">
        <w:rPr>
          <w:rFonts w:ascii="Times New Roman" w:hAnsi="Times New Roman" w:cs="Times New Roman"/>
          <w:bCs/>
          <w:color w:val="000000"/>
          <w:sz w:val="24"/>
          <w:szCs w:val="24"/>
        </w:rPr>
        <w:t>, in the hospital</w:t>
      </w:r>
      <w:r w:rsidRPr="00823975">
        <w:rPr>
          <w:rFonts w:ascii="Times New Roman" w:hAnsi="Times New Roman" w:cs="Times New Roman"/>
          <w:bCs/>
          <w:color w:val="000000"/>
          <w:sz w:val="24"/>
          <w:szCs w:val="24"/>
        </w:rPr>
        <w:t xml:space="preserve">.  </w:t>
      </w:r>
      <w:r w:rsidR="00823975">
        <w:rPr>
          <w:rFonts w:ascii="Times New Roman" w:hAnsi="Times New Roman" w:cs="Times New Roman"/>
          <w:bCs/>
          <w:color w:val="000000"/>
          <w:sz w:val="24"/>
          <w:szCs w:val="24"/>
        </w:rPr>
        <w:t xml:space="preserve">Applications may be </w:t>
      </w:r>
      <w:r w:rsidR="00744A00">
        <w:rPr>
          <w:rFonts w:ascii="Times New Roman" w:hAnsi="Times New Roman" w:cs="Times New Roman"/>
          <w:bCs/>
          <w:color w:val="000000"/>
          <w:sz w:val="24"/>
          <w:szCs w:val="24"/>
        </w:rPr>
        <w:t xml:space="preserve">completed and submitted on paper, by fax, </w:t>
      </w:r>
      <w:r w:rsidRPr="00823975">
        <w:rPr>
          <w:rFonts w:ascii="Times New Roman" w:hAnsi="Times New Roman" w:cs="Times New Roman"/>
          <w:bCs/>
          <w:color w:val="000000"/>
          <w:sz w:val="24"/>
          <w:szCs w:val="24"/>
        </w:rPr>
        <w:t>or online through the State Health Insurance Exchange system (HIX)</w:t>
      </w:r>
      <w:r w:rsidR="00744A00">
        <w:rPr>
          <w:rFonts w:ascii="Times New Roman" w:hAnsi="Times New Roman" w:cs="Times New Roman"/>
          <w:bCs/>
          <w:color w:val="000000"/>
          <w:sz w:val="24"/>
          <w:szCs w:val="24"/>
        </w:rPr>
        <w:t>.</w:t>
      </w:r>
      <w:r w:rsidRPr="00823975">
        <w:rPr>
          <w:rFonts w:ascii="Times New Roman" w:hAnsi="Times New Roman" w:cs="Times New Roman"/>
          <w:bCs/>
          <w:color w:val="000000"/>
          <w:sz w:val="24"/>
          <w:szCs w:val="24"/>
        </w:rPr>
        <w:t xml:space="preserve"> </w:t>
      </w:r>
    </w:p>
    <w:p w14:paraId="16D19188" w14:textId="0A4F5C30" w:rsidR="00326806" w:rsidRPr="00744A00" w:rsidRDefault="007C6E89" w:rsidP="00744A00">
      <w:pPr>
        <w:pStyle w:val="ListParagraph"/>
        <w:numPr>
          <w:ilvl w:val="1"/>
          <w:numId w:val="2"/>
        </w:numPr>
        <w:rPr>
          <w:rFonts w:ascii="Times New Roman" w:hAnsi="Times New Roman" w:cs="Times New Roman"/>
          <w:bCs/>
          <w:color w:val="000000"/>
          <w:sz w:val="24"/>
          <w:szCs w:val="24"/>
        </w:rPr>
      </w:pPr>
      <w:r w:rsidRPr="00744A00">
        <w:rPr>
          <w:rFonts w:ascii="Times New Roman" w:hAnsi="Times New Roman" w:cs="Times New Roman"/>
          <w:bCs/>
          <w:color w:val="000000"/>
          <w:sz w:val="24"/>
          <w:szCs w:val="24"/>
        </w:rPr>
        <w:t xml:space="preserve">The Hospital’s CACs may also assist patients in applying for </w:t>
      </w:r>
      <w:r w:rsidR="00530109" w:rsidRPr="00744A00">
        <w:rPr>
          <w:rFonts w:ascii="Times New Roman" w:hAnsi="Times New Roman" w:cs="Times New Roman"/>
          <w:bCs/>
          <w:color w:val="000000"/>
          <w:sz w:val="24"/>
          <w:szCs w:val="24"/>
        </w:rPr>
        <w:t>Presumptive Eligibility</w:t>
      </w:r>
      <w:r w:rsidR="00305E97" w:rsidRPr="00744A00">
        <w:rPr>
          <w:rFonts w:ascii="Times New Roman" w:hAnsi="Times New Roman" w:cs="Times New Roman"/>
          <w:bCs/>
          <w:color w:val="000000"/>
          <w:sz w:val="24"/>
          <w:szCs w:val="24"/>
        </w:rPr>
        <w:t xml:space="preserve"> to grant patients in special circumstances immediate access to covered services through</w:t>
      </w:r>
      <w:r w:rsidR="00326806" w:rsidRPr="00744A00">
        <w:rPr>
          <w:rFonts w:ascii="Times New Roman" w:hAnsi="Times New Roman" w:cs="Times New Roman"/>
          <w:bCs/>
          <w:color w:val="000000"/>
          <w:sz w:val="24"/>
          <w:szCs w:val="24"/>
        </w:rPr>
        <w:t xml:space="preserve"> </w:t>
      </w:r>
      <w:r w:rsidRPr="00744A00">
        <w:rPr>
          <w:rFonts w:ascii="Times New Roman" w:hAnsi="Times New Roman" w:cs="Times New Roman"/>
          <w:bCs/>
          <w:color w:val="000000"/>
          <w:sz w:val="24"/>
          <w:szCs w:val="24"/>
        </w:rPr>
        <w:t xml:space="preserve">MassHealth or Health Safety Net.  </w:t>
      </w:r>
    </w:p>
    <w:p w14:paraId="3B892C85" w14:textId="766E59E9" w:rsidR="00307DD4" w:rsidRDefault="00326806" w:rsidP="00307DD4">
      <w:pPr>
        <w:pStyle w:val="ListParagraph"/>
        <w:numPr>
          <w:ilvl w:val="3"/>
          <w:numId w:val="2"/>
        </w:numPr>
        <w:ind w:left="3150" w:hanging="27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w:t>
      </w:r>
      <w:r w:rsidRPr="00326806">
        <w:rPr>
          <w:rFonts w:ascii="Times New Roman" w:hAnsi="Times New Roman" w:cs="Times New Roman"/>
          <w:bCs/>
          <w:color w:val="000000"/>
          <w:sz w:val="24"/>
          <w:szCs w:val="24"/>
        </w:rPr>
        <w:t xml:space="preserve">process </w:t>
      </w:r>
      <w:r>
        <w:rPr>
          <w:rFonts w:ascii="Times New Roman" w:hAnsi="Times New Roman" w:cs="Times New Roman"/>
          <w:bCs/>
          <w:color w:val="000000"/>
          <w:sz w:val="24"/>
          <w:szCs w:val="24"/>
        </w:rPr>
        <w:t>of presumptive eligibility is completed</w:t>
      </w:r>
      <w:r w:rsidRPr="00326806">
        <w:rPr>
          <w:rFonts w:ascii="Times New Roman" w:hAnsi="Times New Roman" w:cs="Times New Roman"/>
          <w:bCs/>
          <w:color w:val="000000"/>
          <w:sz w:val="24"/>
          <w:szCs w:val="24"/>
        </w:rPr>
        <w:t xml:space="preserve"> by </w:t>
      </w:r>
      <w:r w:rsidR="00307DD4">
        <w:rPr>
          <w:rFonts w:ascii="Times New Roman" w:hAnsi="Times New Roman" w:cs="Times New Roman"/>
          <w:bCs/>
          <w:color w:val="000000"/>
          <w:sz w:val="24"/>
          <w:szCs w:val="24"/>
        </w:rPr>
        <w:t xml:space="preserve">a CAC, </w:t>
      </w:r>
      <w:r w:rsidRPr="00326806">
        <w:rPr>
          <w:rFonts w:ascii="Times New Roman" w:hAnsi="Times New Roman" w:cs="Times New Roman"/>
          <w:bCs/>
          <w:color w:val="000000"/>
          <w:sz w:val="24"/>
          <w:szCs w:val="24"/>
        </w:rPr>
        <w:t xml:space="preserve">who on the basis of </w:t>
      </w:r>
      <w:r w:rsidR="00307DD4">
        <w:rPr>
          <w:rFonts w:ascii="Times New Roman" w:hAnsi="Times New Roman" w:cs="Times New Roman"/>
          <w:bCs/>
          <w:color w:val="000000"/>
          <w:sz w:val="24"/>
          <w:szCs w:val="24"/>
        </w:rPr>
        <w:t xml:space="preserve">the patient’s </w:t>
      </w:r>
      <w:r w:rsidRPr="00326806">
        <w:rPr>
          <w:rFonts w:ascii="Times New Roman" w:hAnsi="Times New Roman" w:cs="Times New Roman"/>
          <w:bCs/>
          <w:color w:val="000000"/>
          <w:sz w:val="24"/>
          <w:szCs w:val="24"/>
        </w:rPr>
        <w:t>self-attestation of financial information</w:t>
      </w:r>
      <w:r w:rsidR="00307DD4">
        <w:rPr>
          <w:rFonts w:ascii="Times New Roman" w:hAnsi="Times New Roman" w:cs="Times New Roman"/>
          <w:bCs/>
          <w:color w:val="000000"/>
          <w:sz w:val="24"/>
          <w:szCs w:val="24"/>
        </w:rPr>
        <w:t>,</w:t>
      </w:r>
      <w:r w:rsidRPr="00326806">
        <w:rPr>
          <w:rFonts w:ascii="Times New Roman" w:hAnsi="Times New Roman" w:cs="Times New Roman"/>
          <w:bCs/>
          <w:color w:val="000000"/>
          <w:sz w:val="24"/>
          <w:szCs w:val="24"/>
        </w:rPr>
        <w:t xml:space="preserve"> will determine that patient meets the </w:t>
      </w:r>
      <w:r w:rsidR="00307DD4">
        <w:rPr>
          <w:rFonts w:ascii="Times New Roman" w:hAnsi="Times New Roman" w:cs="Times New Roman"/>
          <w:bCs/>
          <w:color w:val="000000"/>
          <w:sz w:val="24"/>
          <w:szCs w:val="24"/>
        </w:rPr>
        <w:t xml:space="preserve">state’s </w:t>
      </w:r>
      <w:r w:rsidRPr="00326806">
        <w:rPr>
          <w:rFonts w:ascii="Times New Roman" w:hAnsi="Times New Roman" w:cs="Times New Roman"/>
          <w:bCs/>
          <w:color w:val="000000"/>
          <w:sz w:val="24"/>
          <w:szCs w:val="24"/>
        </w:rPr>
        <w:t xml:space="preserve">definition of </w:t>
      </w:r>
      <w:r w:rsidR="004F45C0">
        <w:rPr>
          <w:rFonts w:ascii="Times New Roman" w:hAnsi="Times New Roman" w:cs="Times New Roman"/>
          <w:bCs/>
          <w:color w:val="000000"/>
          <w:sz w:val="24"/>
          <w:szCs w:val="24"/>
        </w:rPr>
        <w:t>L</w:t>
      </w:r>
      <w:r w:rsidR="004F45C0" w:rsidRPr="00326806">
        <w:rPr>
          <w:rFonts w:ascii="Times New Roman" w:hAnsi="Times New Roman" w:cs="Times New Roman"/>
          <w:bCs/>
          <w:color w:val="000000"/>
          <w:sz w:val="24"/>
          <w:szCs w:val="24"/>
        </w:rPr>
        <w:t>ow-Income</w:t>
      </w:r>
      <w:r w:rsidR="00307DD4">
        <w:rPr>
          <w:rFonts w:ascii="Times New Roman" w:hAnsi="Times New Roman" w:cs="Times New Roman"/>
          <w:bCs/>
          <w:color w:val="000000"/>
          <w:sz w:val="24"/>
          <w:szCs w:val="24"/>
        </w:rPr>
        <w:t xml:space="preserve"> P</w:t>
      </w:r>
      <w:r w:rsidRPr="00326806">
        <w:rPr>
          <w:rFonts w:ascii="Times New Roman" w:hAnsi="Times New Roman" w:cs="Times New Roman"/>
          <w:bCs/>
          <w:color w:val="000000"/>
          <w:sz w:val="24"/>
          <w:szCs w:val="24"/>
        </w:rPr>
        <w:t xml:space="preserve">atient and therefore </w:t>
      </w:r>
      <w:r w:rsidR="00307DD4">
        <w:rPr>
          <w:rFonts w:ascii="Times New Roman" w:hAnsi="Times New Roman" w:cs="Times New Roman"/>
          <w:bCs/>
          <w:color w:val="000000"/>
          <w:sz w:val="24"/>
          <w:szCs w:val="24"/>
        </w:rPr>
        <w:t xml:space="preserve">will qualify </w:t>
      </w:r>
      <w:r w:rsidR="00305E97">
        <w:rPr>
          <w:rFonts w:ascii="Times New Roman" w:hAnsi="Times New Roman" w:cs="Times New Roman"/>
          <w:bCs/>
          <w:color w:val="000000"/>
          <w:sz w:val="24"/>
          <w:szCs w:val="24"/>
        </w:rPr>
        <w:t xml:space="preserve">patient </w:t>
      </w:r>
      <w:r w:rsidR="00307DD4">
        <w:rPr>
          <w:rFonts w:ascii="Times New Roman" w:hAnsi="Times New Roman" w:cs="Times New Roman"/>
          <w:bCs/>
          <w:color w:val="000000"/>
          <w:sz w:val="24"/>
          <w:szCs w:val="24"/>
        </w:rPr>
        <w:t xml:space="preserve">for </w:t>
      </w:r>
      <w:r w:rsidR="00305E97">
        <w:rPr>
          <w:rFonts w:ascii="Times New Roman" w:hAnsi="Times New Roman" w:cs="Times New Roman"/>
          <w:bCs/>
          <w:color w:val="000000"/>
          <w:sz w:val="24"/>
          <w:szCs w:val="24"/>
        </w:rPr>
        <w:t xml:space="preserve">coverage under </w:t>
      </w:r>
      <w:r w:rsidR="00307DD4">
        <w:rPr>
          <w:rFonts w:ascii="Times New Roman" w:hAnsi="Times New Roman" w:cs="Times New Roman"/>
          <w:bCs/>
          <w:color w:val="000000"/>
          <w:sz w:val="24"/>
          <w:szCs w:val="24"/>
        </w:rPr>
        <w:t>MassHealth or HSN.</w:t>
      </w:r>
    </w:p>
    <w:p w14:paraId="4824BBB4" w14:textId="5AB41CC2" w:rsidR="00BC1AC2" w:rsidRPr="00BC1AC2" w:rsidRDefault="00307DD4" w:rsidP="00307DD4">
      <w:pPr>
        <w:pStyle w:val="ListParagraph"/>
        <w:numPr>
          <w:ilvl w:val="3"/>
          <w:numId w:val="2"/>
        </w:numPr>
        <w:ind w:left="3150" w:hanging="27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 designation of Presumptive Eligibility </w:t>
      </w:r>
      <w:r w:rsidR="00BC1AC2" w:rsidRPr="00BC1AC2">
        <w:rPr>
          <w:rFonts w:ascii="Times New Roman" w:hAnsi="Times New Roman" w:cs="Times New Roman"/>
          <w:bCs/>
          <w:color w:val="000000"/>
          <w:sz w:val="24"/>
          <w:szCs w:val="24"/>
        </w:rPr>
        <w:t xml:space="preserve">provides a limited period of </w:t>
      </w:r>
      <w:r w:rsidRPr="00BC1AC2">
        <w:rPr>
          <w:rFonts w:ascii="Times New Roman" w:hAnsi="Times New Roman" w:cs="Times New Roman"/>
          <w:bCs/>
          <w:color w:val="000000"/>
          <w:sz w:val="24"/>
          <w:szCs w:val="24"/>
        </w:rPr>
        <w:t>eligible</w:t>
      </w:r>
      <w:r>
        <w:rPr>
          <w:rFonts w:ascii="Times New Roman" w:hAnsi="Times New Roman" w:cs="Times New Roman"/>
          <w:bCs/>
          <w:color w:val="000000"/>
          <w:sz w:val="24"/>
          <w:szCs w:val="24"/>
        </w:rPr>
        <w:t xml:space="preserve"> coverage, </w:t>
      </w:r>
      <w:r w:rsidR="00BC1AC2" w:rsidRPr="00BC1AC2">
        <w:rPr>
          <w:rFonts w:ascii="Times New Roman" w:hAnsi="Times New Roman" w:cs="Times New Roman"/>
          <w:bCs/>
          <w:color w:val="000000"/>
          <w:sz w:val="24"/>
          <w:szCs w:val="24"/>
        </w:rPr>
        <w:t>beginning on the date that the hospital’s CAC makes the determination through the end of the following month.</w:t>
      </w:r>
      <w:r w:rsidR="00BC1AC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During </w:t>
      </w:r>
      <w:r w:rsidR="00744A00">
        <w:rPr>
          <w:rFonts w:ascii="Times New Roman" w:hAnsi="Times New Roman" w:cs="Times New Roman"/>
          <w:bCs/>
          <w:color w:val="000000"/>
          <w:sz w:val="24"/>
          <w:szCs w:val="24"/>
        </w:rPr>
        <w:t>a</w:t>
      </w:r>
      <w:r>
        <w:rPr>
          <w:rFonts w:ascii="Times New Roman" w:hAnsi="Times New Roman" w:cs="Times New Roman"/>
          <w:bCs/>
          <w:color w:val="000000"/>
          <w:sz w:val="24"/>
          <w:szCs w:val="24"/>
        </w:rPr>
        <w:t xml:space="preserve"> period</w:t>
      </w:r>
      <w:r w:rsidR="00305E97">
        <w:rPr>
          <w:rFonts w:ascii="Times New Roman" w:hAnsi="Times New Roman" w:cs="Times New Roman"/>
          <w:bCs/>
          <w:color w:val="000000"/>
          <w:sz w:val="24"/>
          <w:szCs w:val="24"/>
        </w:rPr>
        <w:t xml:space="preserve"> of presumptive eligibility</w:t>
      </w:r>
      <w:r>
        <w:rPr>
          <w:rFonts w:ascii="Times New Roman" w:hAnsi="Times New Roman" w:cs="Times New Roman"/>
          <w:bCs/>
          <w:color w:val="000000"/>
          <w:sz w:val="24"/>
          <w:szCs w:val="24"/>
        </w:rPr>
        <w:t>, patient</w:t>
      </w:r>
      <w:r w:rsidR="00744A00">
        <w:rPr>
          <w:rFonts w:ascii="Times New Roman" w:hAnsi="Times New Roman" w:cs="Times New Roman"/>
          <w:bCs/>
          <w:color w:val="000000"/>
          <w:sz w:val="24"/>
          <w:szCs w:val="24"/>
        </w:rPr>
        <w:t xml:space="preserve">s are </w:t>
      </w:r>
      <w:r>
        <w:rPr>
          <w:rFonts w:ascii="Times New Roman" w:hAnsi="Times New Roman" w:cs="Times New Roman"/>
          <w:bCs/>
          <w:color w:val="000000"/>
          <w:sz w:val="24"/>
          <w:szCs w:val="24"/>
        </w:rPr>
        <w:t xml:space="preserve">required to complete and submit a full application with required verifying documents to ensure ongoing </w:t>
      </w:r>
      <w:r w:rsidR="00305E97">
        <w:rPr>
          <w:rFonts w:ascii="Times New Roman" w:hAnsi="Times New Roman" w:cs="Times New Roman"/>
          <w:bCs/>
          <w:color w:val="000000"/>
          <w:sz w:val="24"/>
          <w:szCs w:val="24"/>
        </w:rPr>
        <w:t>coverage.</w:t>
      </w:r>
    </w:p>
    <w:p w14:paraId="4CA6A711" w14:textId="024F4867" w:rsidR="00AD5D8A" w:rsidRPr="00A61A41" w:rsidRDefault="00AD5D8A" w:rsidP="00A61A41">
      <w:pPr>
        <w:pStyle w:val="ListParagraph"/>
        <w:numPr>
          <w:ilvl w:val="1"/>
          <w:numId w:val="2"/>
        </w:numPr>
        <w:tabs>
          <w:tab w:val="left" w:pos="2700"/>
        </w:tabs>
        <w:ind w:left="1530" w:hanging="540"/>
        <w:jc w:val="both"/>
        <w:rPr>
          <w:rFonts w:ascii="Times New Roman" w:hAnsi="Times New Roman" w:cs="Times New Roman"/>
          <w:bCs/>
          <w:color w:val="000000"/>
          <w:sz w:val="24"/>
          <w:szCs w:val="24"/>
        </w:rPr>
      </w:pPr>
      <w:r w:rsidRPr="00A61A41">
        <w:rPr>
          <w:rFonts w:ascii="Times New Roman" w:hAnsi="Times New Roman" w:cs="Times New Roman"/>
          <w:bCs/>
          <w:color w:val="000000"/>
          <w:sz w:val="24"/>
          <w:szCs w:val="24"/>
        </w:rPr>
        <w:lastRenderedPageBreak/>
        <w:t xml:space="preserve">If a patient is determined ineligible for </w:t>
      </w:r>
      <w:r w:rsidR="009D7EE9">
        <w:rPr>
          <w:rFonts w:ascii="Times New Roman" w:hAnsi="Times New Roman" w:cs="Times New Roman"/>
          <w:bCs/>
          <w:color w:val="000000"/>
          <w:sz w:val="24"/>
          <w:szCs w:val="24"/>
        </w:rPr>
        <w:t xml:space="preserve">a </w:t>
      </w:r>
      <w:r w:rsidRPr="00A61A41">
        <w:rPr>
          <w:rFonts w:ascii="Times New Roman" w:hAnsi="Times New Roman" w:cs="Times New Roman"/>
          <w:bCs/>
          <w:color w:val="000000"/>
          <w:sz w:val="24"/>
          <w:szCs w:val="24"/>
        </w:rPr>
        <w:t xml:space="preserve">public assistance </w:t>
      </w:r>
      <w:r w:rsidR="00A61A41">
        <w:rPr>
          <w:rFonts w:ascii="Times New Roman" w:hAnsi="Times New Roman" w:cs="Times New Roman"/>
          <w:bCs/>
          <w:color w:val="000000"/>
          <w:sz w:val="24"/>
          <w:szCs w:val="24"/>
        </w:rPr>
        <w:t>program</w:t>
      </w:r>
      <w:r w:rsidR="009D7EE9">
        <w:rPr>
          <w:rFonts w:ascii="Times New Roman" w:hAnsi="Times New Roman" w:cs="Times New Roman"/>
          <w:bCs/>
          <w:color w:val="000000"/>
          <w:sz w:val="24"/>
          <w:szCs w:val="24"/>
        </w:rPr>
        <w:t xml:space="preserve">, </w:t>
      </w:r>
      <w:r w:rsidR="00A61A41">
        <w:rPr>
          <w:rFonts w:ascii="Times New Roman" w:hAnsi="Times New Roman" w:cs="Times New Roman"/>
          <w:bCs/>
          <w:color w:val="000000"/>
          <w:sz w:val="24"/>
          <w:szCs w:val="24"/>
        </w:rPr>
        <w:t xml:space="preserve">QHP, </w:t>
      </w:r>
      <w:r w:rsidR="009D7EE9">
        <w:rPr>
          <w:rFonts w:ascii="Times New Roman" w:hAnsi="Times New Roman" w:cs="Times New Roman"/>
          <w:bCs/>
          <w:color w:val="000000"/>
          <w:sz w:val="24"/>
          <w:szCs w:val="24"/>
        </w:rPr>
        <w:t xml:space="preserve">HSN, or Medical Hardship, </w:t>
      </w:r>
      <w:r w:rsidRPr="00A61A41">
        <w:rPr>
          <w:rFonts w:ascii="Times New Roman" w:hAnsi="Times New Roman" w:cs="Times New Roman"/>
          <w:bCs/>
          <w:color w:val="000000"/>
          <w:sz w:val="24"/>
          <w:szCs w:val="24"/>
        </w:rPr>
        <w:t xml:space="preserve">then patient will be evaluated for program eligibility under </w:t>
      </w:r>
      <w:r w:rsidR="0095725C">
        <w:rPr>
          <w:rFonts w:ascii="Times New Roman" w:hAnsi="Times New Roman" w:cs="Times New Roman"/>
          <w:bCs/>
          <w:color w:val="000000"/>
          <w:sz w:val="24"/>
          <w:szCs w:val="24"/>
        </w:rPr>
        <w:t xml:space="preserve">the Hospital </w:t>
      </w:r>
      <w:r w:rsidR="00E30E23" w:rsidRPr="00A61A41">
        <w:rPr>
          <w:rFonts w:ascii="Times New Roman" w:hAnsi="Times New Roman" w:cs="Times New Roman"/>
          <w:bCs/>
          <w:color w:val="000000"/>
          <w:sz w:val="24"/>
          <w:szCs w:val="24"/>
        </w:rPr>
        <w:t xml:space="preserve">Charity </w:t>
      </w:r>
      <w:r w:rsidR="00DD03AB" w:rsidRPr="00A61A41">
        <w:rPr>
          <w:rFonts w:ascii="Times New Roman" w:hAnsi="Times New Roman" w:cs="Times New Roman"/>
          <w:bCs/>
          <w:color w:val="000000"/>
          <w:sz w:val="24"/>
          <w:szCs w:val="24"/>
        </w:rPr>
        <w:t xml:space="preserve">Care </w:t>
      </w:r>
      <w:r w:rsidR="00E30E23" w:rsidRPr="00A61A41">
        <w:rPr>
          <w:rFonts w:ascii="Times New Roman" w:hAnsi="Times New Roman" w:cs="Times New Roman"/>
          <w:bCs/>
          <w:color w:val="000000"/>
          <w:sz w:val="24"/>
          <w:szCs w:val="24"/>
        </w:rPr>
        <w:t>Program</w:t>
      </w:r>
      <w:r w:rsidRPr="00A61A41">
        <w:rPr>
          <w:rFonts w:ascii="Times New Roman" w:hAnsi="Times New Roman" w:cs="Times New Roman"/>
          <w:bCs/>
          <w:color w:val="000000"/>
          <w:sz w:val="24"/>
          <w:szCs w:val="24"/>
        </w:rPr>
        <w:t xml:space="preserve">. </w:t>
      </w:r>
    </w:p>
    <w:p w14:paraId="66EEFCC3" w14:textId="36994E7E" w:rsidR="008633AE" w:rsidRPr="008633AE" w:rsidRDefault="00735ACE" w:rsidP="008633AE">
      <w:pPr>
        <w:pStyle w:val="ListParagraph"/>
        <w:numPr>
          <w:ilvl w:val="2"/>
          <w:numId w:val="2"/>
        </w:numPr>
        <w:autoSpaceDE w:val="0"/>
        <w:autoSpaceDN w:val="0"/>
        <w:adjustRightInd w:val="0"/>
        <w:ind w:left="2340" w:hanging="450"/>
        <w:jc w:val="both"/>
        <w:rPr>
          <w:rFonts w:ascii="Times New Roman" w:hAnsi="Times New Roman" w:cs="Times New Roman"/>
          <w:i/>
          <w:iCs/>
          <w:color w:val="000000"/>
          <w:sz w:val="24"/>
          <w:szCs w:val="24"/>
        </w:rPr>
      </w:pPr>
      <w:r w:rsidRPr="00AD2163">
        <w:rPr>
          <w:rFonts w:ascii="Times New Roman" w:hAnsi="Times New Roman" w:cs="Times New Roman"/>
          <w:color w:val="000000"/>
          <w:sz w:val="24"/>
          <w:szCs w:val="24"/>
        </w:rPr>
        <w:t>Through participation in</w:t>
      </w:r>
      <w:r w:rsidR="009D7EE9">
        <w:rPr>
          <w:rFonts w:ascii="Times New Roman" w:hAnsi="Times New Roman" w:cs="Times New Roman"/>
          <w:color w:val="000000"/>
          <w:sz w:val="24"/>
          <w:szCs w:val="24"/>
        </w:rPr>
        <w:t xml:space="preserve"> Massachusetts’ </w:t>
      </w:r>
      <w:r w:rsidRPr="00AD2163">
        <w:rPr>
          <w:rFonts w:ascii="Times New Roman" w:hAnsi="Times New Roman" w:cs="Times New Roman"/>
          <w:color w:val="000000"/>
          <w:sz w:val="24"/>
          <w:szCs w:val="24"/>
        </w:rPr>
        <w:t xml:space="preserve">Health Safety Net, </w:t>
      </w:r>
      <w:r w:rsidR="008B446D">
        <w:rPr>
          <w:rFonts w:ascii="Times New Roman" w:hAnsi="Times New Roman" w:cs="Times New Roman"/>
          <w:color w:val="000000"/>
          <w:sz w:val="24"/>
          <w:szCs w:val="24"/>
        </w:rPr>
        <w:t xml:space="preserve">low-income, uninsured and underinsured </w:t>
      </w:r>
      <w:r w:rsidRPr="00AD2163">
        <w:rPr>
          <w:rFonts w:ascii="Times New Roman" w:hAnsi="Times New Roman" w:cs="Times New Roman"/>
          <w:color w:val="000000"/>
          <w:sz w:val="24"/>
          <w:szCs w:val="24"/>
        </w:rPr>
        <w:t>patients</w:t>
      </w:r>
      <w:r w:rsidR="008633AE">
        <w:rPr>
          <w:rFonts w:ascii="Times New Roman" w:hAnsi="Times New Roman" w:cs="Times New Roman"/>
          <w:color w:val="000000"/>
          <w:sz w:val="24"/>
          <w:szCs w:val="24"/>
        </w:rPr>
        <w:t xml:space="preserve"> </w:t>
      </w:r>
      <w:r w:rsidR="008B446D" w:rsidRPr="00AD2163">
        <w:rPr>
          <w:rFonts w:ascii="Times New Roman" w:hAnsi="Times New Roman" w:cs="Times New Roman"/>
          <w:color w:val="000000"/>
          <w:sz w:val="24"/>
          <w:szCs w:val="24"/>
        </w:rPr>
        <w:t>receiving</w:t>
      </w:r>
      <w:r w:rsidRPr="00AD2163">
        <w:rPr>
          <w:rFonts w:ascii="Times New Roman" w:hAnsi="Times New Roman" w:cs="Times New Roman"/>
          <w:color w:val="000000"/>
          <w:sz w:val="24"/>
          <w:szCs w:val="24"/>
        </w:rPr>
        <w:t xml:space="preserve"> services at </w:t>
      </w:r>
      <w:r w:rsidR="00A6437D" w:rsidRPr="00AD2163">
        <w:rPr>
          <w:rFonts w:ascii="Times New Roman" w:hAnsi="Times New Roman" w:cs="Times New Roman"/>
          <w:color w:val="000000"/>
          <w:sz w:val="24"/>
          <w:szCs w:val="24"/>
        </w:rPr>
        <w:t>BMC</w:t>
      </w:r>
      <w:r w:rsidRPr="00735ACE">
        <w:rPr>
          <w:rFonts w:ascii="Times New Roman" w:hAnsi="Times New Roman" w:cs="Times New Roman"/>
          <w:color w:val="000000"/>
          <w:sz w:val="24"/>
          <w:szCs w:val="24"/>
        </w:rPr>
        <w:t xml:space="preserve"> may be eligible for financial assistance, including free or partially free care for </w:t>
      </w:r>
      <w:r w:rsidR="008B446D">
        <w:rPr>
          <w:rFonts w:ascii="Times New Roman" w:hAnsi="Times New Roman" w:cs="Times New Roman"/>
          <w:color w:val="000000"/>
          <w:sz w:val="24"/>
          <w:szCs w:val="24"/>
        </w:rPr>
        <w:t>HSN</w:t>
      </w:r>
      <w:r w:rsidRPr="00735ACE">
        <w:rPr>
          <w:rFonts w:ascii="Times New Roman" w:hAnsi="Times New Roman" w:cs="Times New Roman"/>
          <w:color w:val="000000"/>
          <w:sz w:val="24"/>
          <w:szCs w:val="24"/>
        </w:rPr>
        <w:t xml:space="preserve"> eligible services</w:t>
      </w:r>
      <w:r w:rsidR="00A6437D" w:rsidRPr="00AD2163">
        <w:rPr>
          <w:rFonts w:ascii="Times New Roman" w:hAnsi="Times New Roman" w:cs="Times New Roman"/>
          <w:color w:val="000000"/>
          <w:sz w:val="24"/>
          <w:szCs w:val="24"/>
        </w:rPr>
        <w:t>.</w:t>
      </w:r>
      <w:r w:rsidRPr="00735ACE">
        <w:rPr>
          <w:rFonts w:ascii="Times New Roman" w:hAnsi="Times New Roman" w:cs="Times New Roman"/>
          <w:color w:val="000000"/>
          <w:sz w:val="24"/>
          <w:szCs w:val="24"/>
        </w:rPr>
        <w:t xml:space="preserve"> </w:t>
      </w:r>
      <w:r w:rsidR="008633AE" w:rsidRPr="008633AE">
        <w:rPr>
          <w:rFonts w:ascii="Times New Roman" w:hAnsi="Times New Roman" w:cs="Times New Roman"/>
          <w:color w:val="000000"/>
          <w:sz w:val="24"/>
          <w:szCs w:val="24"/>
        </w:rPr>
        <w:t>It is the hospital’s policy that all patients who receive financial assistance under the hospital’s financial assistance policy includes the Health Safety Net services as part of the uncompensated care provided to low income patients</w:t>
      </w:r>
      <w:r w:rsidR="008633AE">
        <w:rPr>
          <w:rFonts w:ascii="Times New Roman" w:hAnsi="Times New Roman" w:cs="Times New Roman"/>
          <w:color w:val="000000"/>
          <w:sz w:val="24"/>
          <w:szCs w:val="24"/>
        </w:rPr>
        <w:t>.</w:t>
      </w:r>
    </w:p>
    <w:p w14:paraId="270E4F81" w14:textId="6EAA75FC" w:rsidR="003F4FA6" w:rsidRDefault="003F4FA6" w:rsidP="003F4FA6">
      <w:pPr>
        <w:pStyle w:val="ListParagraph"/>
        <w:numPr>
          <w:ilvl w:val="3"/>
          <w:numId w:val="2"/>
        </w:numPr>
        <w:autoSpaceDE w:val="0"/>
        <w:autoSpaceDN w:val="0"/>
        <w:adjustRightInd w:val="0"/>
        <w:ind w:left="3150" w:hanging="270"/>
        <w:jc w:val="both"/>
        <w:rPr>
          <w:rFonts w:ascii="Times New Roman" w:hAnsi="Times New Roman" w:cs="Times New Roman"/>
          <w:color w:val="000000"/>
          <w:sz w:val="24"/>
          <w:szCs w:val="24"/>
        </w:rPr>
      </w:pPr>
      <w:r w:rsidRPr="003F4FA6">
        <w:rPr>
          <w:rFonts w:ascii="Times New Roman" w:hAnsi="Times New Roman" w:cs="Times New Roman"/>
          <w:i/>
          <w:iCs/>
          <w:color w:val="000000"/>
          <w:sz w:val="24"/>
          <w:szCs w:val="24"/>
        </w:rPr>
        <w:t>Health Safety Net</w:t>
      </w:r>
      <w:r w:rsidR="0094793D">
        <w:rPr>
          <w:rFonts w:ascii="Times New Roman" w:hAnsi="Times New Roman" w:cs="Times New Roman"/>
          <w:i/>
          <w:iCs/>
          <w:color w:val="000000"/>
          <w:sz w:val="24"/>
          <w:szCs w:val="24"/>
        </w:rPr>
        <w:t xml:space="preserve"> - </w:t>
      </w:r>
      <w:r w:rsidR="00735ACE" w:rsidRPr="00735ACE">
        <w:rPr>
          <w:rFonts w:ascii="Times New Roman" w:hAnsi="Times New Roman" w:cs="Times New Roman"/>
          <w:i/>
          <w:iCs/>
          <w:color w:val="000000"/>
          <w:sz w:val="24"/>
          <w:szCs w:val="24"/>
        </w:rPr>
        <w:t>Primary</w:t>
      </w:r>
      <w:r>
        <w:rPr>
          <w:rFonts w:ascii="Times New Roman" w:hAnsi="Times New Roman" w:cs="Times New Roman"/>
          <w:iCs/>
          <w:color w:val="000000"/>
          <w:sz w:val="24"/>
          <w:szCs w:val="24"/>
        </w:rPr>
        <w:t xml:space="preserve"> - U</w:t>
      </w:r>
      <w:r w:rsidR="00735ACE" w:rsidRPr="00735ACE">
        <w:rPr>
          <w:rFonts w:ascii="Times New Roman" w:hAnsi="Times New Roman" w:cs="Times New Roman"/>
          <w:color w:val="000000"/>
          <w:sz w:val="24"/>
          <w:szCs w:val="24"/>
        </w:rPr>
        <w:t>ninsured</w:t>
      </w:r>
      <w:r w:rsidR="008633AE" w:rsidRPr="008633AE">
        <w:rPr>
          <w:rFonts w:ascii="Times New Roman" w:hAnsi="Times New Roman" w:cs="Times New Roman"/>
          <w:color w:val="000000"/>
          <w:sz w:val="24"/>
          <w:szCs w:val="24"/>
        </w:rPr>
        <w:t xml:space="preserve"> </w:t>
      </w:r>
      <w:r w:rsidR="00735ACE" w:rsidRPr="00735ACE">
        <w:rPr>
          <w:rFonts w:ascii="Times New Roman" w:hAnsi="Times New Roman" w:cs="Times New Roman"/>
          <w:color w:val="000000"/>
          <w:sz w:val="24"/>
          <w:szCs w:val="24"/>
        </w:rPr>
        <w:t xml:space="preserve">Massachusetts residents with verified </w:t>
      </w:r>
      <w:r w:rsidR="008633AE" w:rsidRPr="008633AE">
        <w:rPr>
          <w:rFonts w:ascii="Times New Roman" w:hAnsi="Times New Roman" w:cs="Times New Roman"/>
          <w:color w:val="000000"/>
          <w:sz w:val="24"/>
          <w:szCs w:val="24"/>
        </w:rPr>
        <w:t>income</w:t>
      </w:r>
      <w:r w:rsidR="00735ACE" w:rsidRPr="00735ACE">
        <w:rPr>
          <w:rFonts w:ascii="Times New Roman" w:hAnsi="Times New Roman" w:cs="Times New Roman"/>
          <w:color w:val="000000"/>
          <w:sz w:val="24"/>
          <w:szCs w:val="24"/>
        </w:rPr>
        <w:t xml:space="preserve"> between 0</w:t>
      </w:r>
      <w:r w:rsidR="0094793D">
        <w:rPr>
          <w:rFonts w:ascii="Times New Roman" w:hAnsi="Times New Roman" w:cs="Times New Roman"/>
          <w:color w:val="000000"/>
          <w:sz w:val="24"/>
          <w:szCs w:val="24"/>
        </w:rPr>
        <w:t xml:space="preserve"> and </w:t>
      </w:r>
      <w:r w:rsidR="00735ACE" w:rsidRPr="00735ACE">
        <w:rPr>
          <w:rFonts w:ascii="Times New Roman" w:hAnsi="Times New Roman" w:cs="Times New Roman"/>
          <w:color w:val="000000"/>
          <w:sz w:val="24"/>
          <w:szCs w:val="24"/>
        </w:rPr>
        <w:t>300% of the Federal Poverty Level may be determined eligible for Health Safety Net Eligible Services.</w:t>
      </w:r>
      <w:r w:rsidR="008633AE" w:rsidRPr="008633AE">
        <w:rPr>
          <w:rFonts w:ascii="Times New Roman" w:hAnsi="Times New Roman" w:cs="Times New Roman"/>
          <w:color w:val="000000"/>
          <w:sz w:val="24"/>
          <w:szCs w:val="24"/>
        </w:rPr>
        <w:t xml:space="preserve">  </w:t>
      </w:r>
    </w:p>
    <w:p w14:paraId="64FDCDCC" w14:textId="58BE1F28" w:rsidR="003F4FA6" w:rsidRPr="003F4FA6" w:rsidRDefault="003F4FA6" w:rsidP="003F4FA6">
      <w:pPr>
        <w:pStyle w:val="ListParagraph"/>
        <w:numPr>
          <w:ilvl w:val="4"/>
          <w:numId w:val="2"/>
        </w:numPr>
        <w:autoSpaceDE w:val="0"/>
        <w:autoSpaceDN w:val="0"/>
        <w:adjustRightInd w:val="0"/>
        <w:ind w:left="396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735ACE" w:rsidRPr="00735ACE">
        <w:rPr>
          <w:rFonts w:ascii="Times New Roman" w:hAnsi="Times New Roman" w:cs="Times New Roman"/>
          <w:color w:val="000000"/>
          <w:sz w:val="24"/>
          <w:szCs w:val="24"/>
        </w:rPr>
        <w:t xml:space="preserve">he eligibility period and type of services </w:t>
      </w:r>
      <w:r w:rsidR="008633AE">
        <w:rPr>
          <w:rFonts w:ascii="Times New Roman" w:hAnsi="Times New Roman" w:cs="Times New Roman"/>
          <w:color w:val="000000"/>
          <w:sz w:val="24"/>
          <w:szCs w:val="24"/>
        </w:rPr>
        <w:t xml:space="preserve">covered under </w:t>
      </w:r>
      <w:r>
        <w:rPr>
          <w:rFonts w:ascii="Times New Roman" w:hAnsi="Times New Roman" w:cs="Times New Roman"/>
          <w:i/>
          <w:iCs/>
          <w:color w:val="000000"/>
          <w:sz w:val="24"/>
          <w:szCs w:val="24"/>
        </w:rPr>
        <w:t xml:space="preserve">HSN </w:t>
      </w:r>
      <w:r w:rsidR="00735ACE" w:rsidRPr="003F4FA6">
        <w:rPr>
          <w:rFonts w:ascii="Times New Roman" w:hAnsi="Times New Roman" w:cs="Times New Roman"/>
          <w:i/>
          <w:iCs/>
          <w:color w:val="000000"/>
          <w:sz w:val="24"/>
          <w:szCs w:val="24"/>
        </w:rPr>
        <w:t xml:space="preserve">Primary </w:t>
      </w:r>
      <w:r w:rsidR="00735ACE" w:rsidRPr="003F4FA6">
        <w:rPr>
          <w:rFonts w:ascii="Times New Roman" w:hAnsi="Times New Roman" w:cs="Times New Roman"/>
          <w:color w:val="000000"/>
          <w:sz w:val="24"/>
          <w:szCs w:val="24"/>
        </w:rPr>
        <w:t xml:space="preserve">is limited for patients </w:t>
      </w:r>
      <w:r w:rsidRPr="003F4FA6">
        <w:rPr>
          <w:rFonts w:ascii="Times New Roman" w:hAnsi="Times New Roman" w:cs="Times New Roman"/>
          <w:color w:val="000000"/>
          <w:sz w:val="24"/>
          <w:szCs w:val="24"/>
        </w:rPr>
        <w:t xml:space="preserve">eligible for enrollment in Massachusetts’ </w:t>
      </w:r>
      <w:r w:rsidR="00735ACE" w:rsidRPr="003F4FA6">
        <w:rPr>
          <w:rFonts w:ascii="Times New Roman" w:hAnsi="Times New Roman" w:cs="Times New Roman"/>
          <w:color w:val="000000"/>
          <w:sz w:val="24"/>
          <w:szCs w:val="24"/>
        </w:rPr>
        <w:t>Premium Assistance Payment Program operated by the Health Connector</w:t>
      </w:r>
      <w:r w:rsidR="008633AE" w:rsidRPr="003F4FA6">
        <w:rPr>
          <w:rFonts w:ascii="Times New Roman" w:hAnsi="Times New Roman" w:cs="Times New Roman"/>
          <w:color w:val="000000"/>
          <w:sz w:val="24"/>
          <w:szCs w:val="24"/>
        </w:rPr>
        <w:t xml:space="preserve">.  </w:t>
      </w:r>
    </w:p>
    <w:p w14:paraId="4823B41E" w14:textId="4A137BAF" w:rsidR="003F4FA6" w:rsidRDefault="003F4FA6" w:rsidP="003F4FA6">
      <w:pPr>
        <w:pStyle w:val="ListParagraph"/>
        <w:numPr>
          <w:ilvl w:val="4"/>
          <w:numId w:val="2"/>
        </w:numPr>
        <w:autoSpaceDE w:val="0"/>
        <w:autoSpaceDN w:val="0"/>
        <w:adjustRightInd w:val="0"/>
        <w:ind w:left="3960" w:hanging="450"/>
        <w:jc w:val="both"/>
        <w:rPr>
          <w:rFonts w:ascii="Times New Roman" w:hAnsi="Times New Roman" w:cs="Times New Roman"/>
          <w:color w:val="000000"/>
          <w:sz w:val="24"/>
          <w:szCs w:val="24"/>
        </w:rPr>
      </w:pPr>
      <w:r w:rsidRPr="003F4FA6">
        <w:rPr>
          <w:rFonts w:ascii="Times New Roman" w:hAnsi="Times New Roman" w:cs="Times New Roman"/>
          <w:iCs/>
          <w:color w:val="000000"/>
          <w:sz w:val="24"/>
          <w:szCs w:val="24"/>
        </w:rPr>
        <w:t>P</w:t>
      </w:r>
      <w:r w:rsidR="00735ACE" w:rsidRPr="00735ACE">
        <w:rPr>
          <w:rFonts w:ascii="Times New Roman" w:hAnsi="Times New Roman" w:cs="Times New Roman"/>
          <w:color w:val="000000"/>
          <w:sz w:val="24"/>
          <w:szCs w:val="24"/>
        </w:rPr>
        <w:t>at</w:t>
      </w:r>
      <w:r>
        <w:rPr>
          <w:rFonts w:ascii="Times New Roman" w:hAnsi="Times New Roman" w:cs="Times New Roman"/>
          <w:color w:val="000000"/>
          <w:sz w:val="24"/>
          <w:szCs w:val="24"/>
        </w:rPr>
        <w:t xml:space="preserve">ients subject to </w:t>
      </w:r>
      <w:r w:rsidR="00F34FF8">
        <w:rPr>
          <w:rFonts w:ascii="Times New Roman" w:hAnsi="Times New Roman" w:cs="Times New Roman"/>
          <w:color w:val="000000"/>
          <w:sz w:val="24"/>
          <w:szCs w:val="24"/>
        </w:rPr>
        <w:t xml:space="preserve">Massachusetts’ </w:t>
      </w:r>
      <w:r>
        <w:rPr>
          <w:rFonts w:ascii="Times New Roman" w:hAnsi="Times New Roman" w:cs="Times New Roman"/>
          <w:color w:val="000000"/>
          <w:sz w:val="24"/>
          <w:szCs w:val="24"/>
        </w:rPr>
        <w:t>Student</w:t>
      </w:r>
      <w:r w:rsidR="00735ACE" w:rsidRPr="00735ACE">
        <w:rPr>
          <w:rFonts w:ascii="Times New Roman" w:hAnsi="Times New Roman" w:cs="Times New Roman"/>
          <w:i/>
          <w:iCs/>
          <w:color w:val="000000"/>
          <w:sz w:val="24"/>
          <w:szCs w:val="24"/>
        </w:rPr>
        <w:t xml:space="preserve"> </w:t>
      </w:r>
      <w:r w:rsidR="00F34FF8" w:rsidRPr="00F34FF8">
        <w:rPr>
          <w:rFonts w:ascii="Times New Roman" w:hAnsi="Times New Roman" w:cs="Times New Roman"/>
          <w:iCs/>
          <w:color w:val="000000"/>
          <w:sz w:val="24"/>
          <w:szCs w:val="24"/>
        </w:rPr>
        <w:t>Health</w:t>
      </w:r>
      <w:r w:rsidR="00F34FF8">
        <w:rPr>
          <w:rFonts w:ascii="Times New Roman" w:hAnsi="Times New Roman" w:cs="Times New Roman"/>
          <w:iCs/>
          <w:color w:val="000000"/>
          <w:sz w:val="24"/>
          <w:szCs w:val="24"/>
        </w:rPr>
        <w:t xml:space="preserve"> Insurance </w:t>
      </w:r>
      <w:r w:rsidR="00F34FF8" w:rsidRPr="00F34FF8">
        <w:rPr>
          <w:rFonts w:ascii="Times New Roman" w:hAnsi="Times New Roman" w:cs="Times New Roman"/>
          <w:iCs/>
          <w:color w:val="000000"/>
          <w:sz w:val="24"/>
          <w:szCs w:val="24"/>
        </w:rPr>
        <w:t xml:space="preserve">Program requirements are not eligible for </w:t>
      </w:r>
      <w:r>
        <w:rPr>
          <w:rFonts w:ascii="Times New Roman" w:hAnsi="Times New Roman" w:cs="Times New Roman"/>
          <w:i/>
          <w:iCs/>
          <w:color w:val="000000"/>
          <w:sz w:val="24"/>
          <w:szCs w:val="24"/>
        </w:rPr>
        <w:t xml:space="preserve">HSN </w:t>
      </w:r>
      <w:r w:rsidR="00735ACE" w:rsidRPr="00735ACE">
        <w:rPr>
          <w:rFonts w:ascii="Times New Roman" w:hAnsi="Times New Roman" w:cs="Times New Roman"/>
          <w:i/>
          <w:iCs/>
          <w:color w:val="000000"/>
          <w:sz w:val="24"/>
          <w:szCs w:val="24"/>
        </w:rPr>
        <w:t>Primary</w:t>
      </w:r>
      <w:r w:rsidR="00735ACE" w:rsidRPr="00735ACE">
        <w:rPr>
          <w:rFonts w:ascii="Times New Roman" w:hAnsi="Times New Roman" w:cs="Times New Roman"/>
          <w:color w:val="000000"/>
          <w:sz w:val="24"/>
          <w:szCs w:val="24"/>
        </w:rPr>
        <w:t>.</w:t>
      </w:r>
    </w:p>
    <w:p w14:paraId="1C7D3B29" w14:textId="4C1DBB82" w:rsidR="0094793D" w:rsidRDefault="0094793D" w:rsidP="009D05B7">
      <w:pPr>
        <w:pStyle w:val="ListParagraph"/>
        <w:numPr>
          <w:ilvl w:val="3"/>
          <w:numId w:val="2"/>
        </w:numPr>
        <w:autoSpaceDE w:val="0"/>
        <w:autoSpaceDN w:val="0"/>
        <w:adjustRightInd w:val="0"/>
        <w:ind w:left="3150" w:hanging="270"/>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Health Safety Net – </w:t>
      </w:r>
      <w:r w:rsidR="00735ACE" w:rsidRPr="0094793D">
        <w:rPr>
          <w:rFonts w:ascii="Times New Roman" w:hAnsi="Times New Roman" w:cs="Times New Roman"/>
          <w:i/>
          <w:iCs/>
          <w:color w:val="000000"/>
          <w:sz w:val="24"/>
          <w:szCs w:val="24"/>
        </w:rPr>
        <w:t>Secondary</w:t>
      </w:r>
      <w:r>
        <w:rPr>
          <w:rFonts w:ascii="Times New Roman" w:hAnsi="Times New Roman" w:cs="Times New Roman"/>
          <w:i/>
          <w:iCs/>
          <w:color w:val="000000"/>
          <w:sz w:val="24"/>
          <w:szCs w:val="24"/>
        </w:rPr>
        <w:t xml:space="preserve"> - </w:t>
      </w:r>
      <w:r w:rsidR="00735ACE" w:rsidRPr="0094793D">
        <w:rPr>
          <w:rFonts w:ascii="Times New Roman" w:hAnsi="Times New Roman" w:cs="Times New Roman"/>
          <w:color w:val="000000"/>
          <w:sz w:val="24"/>
          <w:szCs w:val="24"/>
        </w:rPr>
        <w:t xml:space="preserve">Patients that are Massachusetts residents with primary health insurance and income between 0 and 300% of the Federal Poverty Level may be determined eligible for Health Safety Net Eligible Services. </w:t>
      </w:r>
    </w:p>
    <w:p w14:paraId="2A244DA0" w14:textId="31AAC6DA" w:rsidR="00735ACE" w:rsidRPr="0094793D" w:rsidRDefault="00735ACE" w:rsidP="0094793D">
      <w:pPr>
        <w:pStyle w:val="ListParagraph"/>
        <w:numPr>
          <w:ilvl w:val="4"/>
          <w:numId w:val="2"/>
        </w:numPr>
        <w:autoSpaceDE w:val="0"/>
        <w:autoSpaceDN w:val="0"/>
        <w:adjustRightInd w:val="0"/>
        <w:ind w:left="3960" w:hanging="450"/>
        <w:jc w:val="both"/>
        <w:rPr>
          <w:rFonts w:ascii="Times New Roman" w:hAnsi="Times New Roman" w:cs="Times New Roman"/>
          <w:color w:val="000000"/>
          <w:sz w:val="24"/>
          <w:szCs w:val="24"/>
        </w:rPr>
      </w:pPr>
      <w:r w:rsidRPr="0094793D">
        <w:rPr>
          <w:rFonts w:ascii="Times New Roman" w:hAnsi="Times New Roman" w:cs="Times New Roman"/>
          <w:color w:val="000000"/>
          <w:sz w:val="24"/>
          <w:szCs w:val="24"/>
        </w:rPr>
        <w:t xml:space="preserve">The eligibility period and type of services for </w:t>
      </w:r>
      <w:r w:rsidR="0094793D">
        <w:rPr>
          <w:rFonts w:ascii="Times New Roman" w:hAnsi="Times New Roman" w:cs="Times New Roman"/>
          <w:i/>
          <w:iCs/>
          <w:color w:val="000000"/>
          <w:sz w:val="24"/>
          <w:szCs w:val="24"/>
        </w:rPr>
        <w:t>HSN</w:t>
      </w:r>
      <w:r w:rsidRPr="0094793D">
        <w:rPr>
          <w:rFonts w:ascii="Times New Roman" w:hAnsi="Times New Roman" w:cs="Times New Roman"/>
          <w:i/>
          <w:iCs/>
          <w:color w:val="000000"/>
          <w:sz w:val="24"/>
          <w:szCs w:val="24"/>
        </w:rPr>
        <w:t xml:space="preserve">- Secondary </w:t>
      </w:r>
      <w:r w:rsidRPr="0094793D">
        <w:rPr>
          <w:rFonts w:ascii="Times New Roman" w:hAnsi="Times New Roman" w:cs="Times New Roman"/>
          <w:color w:val="000000"/>
          <w:sz w:val="24"/>
          <w:szCs w:val="24"/>
        </w:rPr>
        <w:t>is limited for patients eligible for enrollment in the Premium Assistance Payment Program operated by the Health Connector</w:t>
      </w:r>
      <w:r w:rsidR="0094793D">
        <w:rPr>
          <w:rFonts w:ascii="Times New Roman" w:hAnsi="Times New Roman" w:cs="Times New Roman"/>
          <w:color w:val="000000"/>
          <w:sz w:val="24"/>
          <w:szCs w:val="24"/>
        </w:rPr>
        <w:t xml:space="preserve">. </w:t>
      </w:r>
    </w:p>
    <w:p w14:paraId="4191FBB1" w14:textId="3D93E7DE" w:rsidR="00735ACE" w:rsidRPr="00735ACE" w:rsidRDefault="00735ACE" w:rsidP="009D05B7">
      <w:pPr>
        <w:pStyle w:val="ListParagraph"/>
        <w:numPr>
          <w:ilvl w:val="3"/>
          <w:numId w:val="2"/>
        </w:numPr>
        <w:autoSpaceDE w:val="0"/>
        <w:autoSpaceDN w:val="0"/>
        <w:adjustRightInd w:val="0"/>
        <w:ind w:left="3150" w:hanging="270"/>
        <w:rPr>
          <w:rFonts w:ascii="Times New Roman" w:hAnsi="Times New Roman" w:cs="Times New Roman"/>
          <w:color w:val="000000"/>
          <w:sz w:val="24"/>
          <w:szCs w:val="24"/>
        </w:rPr>
      </w:pPr>
      <w:r w:rsidRPr="0094793D">
        <w:rPr>
          <w:rFonts w:ascii="Times New Roman" w:hAnsi="Times New Roman" w:cs="Times New Roman"/>
          <w:i/>
          <w:iCs/>
          <w:color w:val="000000"/>
          <w:sz w:val="24"/>
          <w:szCs w:val="24"/>
        </w:rPr>
        <w:lastRenderedPageBreak/>
        <w:t>Health Safety Net - Partial Deductibles</w:t>
      </w:r>
      <w:r w:rsidR="0094793D" w:rsidRPr="0094793D">
        <w:rPr>
          <w:rFonts w:ascii="Times New Roman" w:hAnsi="Times New Roman" w:cs="Times New Roman"/>
          <w:i/>
          <w:iCs/>
          <w:color w:val="000000"/>
          <w:sz w:val="24"/>
          <w:szCs w:val="24"/>
        </w:rPr>
        <w:t xml:space="preserve"> - </w:t>
      </w:r>
      <w:r w:rsidRPr="00735ACE">
        <w:rPr>
          <w:rFonts w:ascii="Times New Roman" w:hAnsi="Times New Roman" w:cs="Times New Roman"/>
          <w:color w:val="000000"/>
          <w:sz w:val="24"/>
          <w:szCs w:val="24"/>
        </w:rPr>
        <w:t xml:space="preserve">Patients that qualify for </w:t>
      </w:r>
      <w:r w:rsidR="0094793D">
        <w:rPr>
          <w:rFonts w:ascii="Times New Roman" w:hAnsi="Times New Roman" w:cs="Times New Roman"/>
          <w:i/>
          <w:iCs/>
          <w:color w:val="000000"/>
          <w:sz w:val="24"/>
          <w:szCs w:val="24"/>
        </w:rPr>
        <w:t>HSN</w:t>
      </w:r>
      <w:r w:rsidRPr="00735ACE">
        <w:rPr>
          <w:rFonts w:ascii="Times New Roman" w:hAnsi="Times New Roman" w:cs="Times New Roman"/>
          <w:i/>
          <w:iCs/>
          <w:color w:val="000000"/>
          <w:sz w:val="24"/>
          <w:szCs w:val="24"/>
        </w:rPr>
        <w:t xml:space="preserve"> Primary </w:t>
      </w:r>
      <w:r w:rsidRPr="00735ACE">
        <w:rPr>
          <w:rFonts w:ascii="Times New Roman" w:hAnsi="Times New Roman" w:cs="Times New Roman"/>
          <w:color w:val="000000"/>
          <w:sz w:val="24"/>
          <w:szCs w:val="24"/>
        </w:rPr>
        <w:t xml:space="preserve">or </w:t>
      </w:r>
      <w:r w:rsidR="0094793D">
        <w:rPr>
          <w:rFonts w:ascii="Times New Roman" w:hAnsi="Times New Roman" w:cs="Times New Roman"/>
          <w:i/>
          <w:iCs/>
          <w:color w:val="000000"/>
          <w:sz w:val="24"/>
          <w:szCs w:val="24"/>
        </w:rPr>
        <w:t>HSN</w:t>
      </w:r>
      <w:r w:rsidRPr="00735ACE">
        <w:rPr>
          <w:rFonts w:ascii="Times New Roman" w:hAnsi="Times New Roman" w:cs="Times New Roman"/>
          <w:i/>
          <w:iCs/>
          <w:color w:val="000000"/>
          <w:sz w:val="24"/>
          <w:szCs w:val="24"/>
        </w:rPr>
        <w:t xml:space="preserve"> - Secondary </w:t>
      </w:r>
      <w:r w:rsidRPr="00735ACE">
        <w:rPr>
          <w:rFonts w:ascii="Times New Roman" w:hAnsi="Times New Roman" w:cs="Times New Roman"/>
          <w:color w:val="000000"/>
          <w:sz w:val="24"/>
          <w:szCs w:val="24"/>
        </w:rPr>
        <w:t xml:space="preserve">with </w:t>
      </w:r>
      <w:r w:rsidR="0094793D">
        <w:rPr>
          <w:rFonts w:ascii="Times New Roman" w:hAnsi="Times New Roman" w:cs="Times New Roman"/>
          <w:color w:val="000000"/>
          <w:sz w:val="24"/>
          <w:szCs w:val="24"/>
        </w:rPr>
        <w:t>income</w:t>
      </w:r>
      <w:r w:rsidRPr="00735ACE">
        <w:rPr>
          <w:rFonts w:ascii="Times New Roman" w:hAnsi="Times New Roman" w:cs="Times New Roman"/>
          <w:color w:val="000000"/>
          <w:sz w:val="24"/>
          <w:szCs w:val="24"/>
        </w:rPr>
        <w:t xml:space="preserve"> between 150.1% and 300% of the Federal Poverty Level may be subject to an annual deductible if all members of the Premium Billing Family Group have an income that is above 150.1% of the Federal Poverty Level. </w:t>
      </w:r>
      <w:r w:rsidR="0094793D">
        <w:rPr>
          <w:rFonts w:ascii="Times New Roman" w:hAnsi="Times New Roman" w:cs="Times New Roman"/>
          <w:color w:val="000000"/>
          <w:sz w:val="24"/>
          <w:szCs w:val="24"/>
        </w:rPr>
        <w:t>T</w:t>
      </w:r>
      <w:r w:rsidRPr="00735ACE">
        <w:rPr>
          <w:rFonts w:ascii="Times New Roman" w:hAnsi="Times New Roman" w:cs="Times New Roman"/>
          <w:color w:val="000000"/>
          <w:sz w:val="24"/>
          <w:szCs w:val="24"/>
        </w:rPr>
        <w:t>here is no deductible for any member of the Premium Billing Family Group</w:t>
      </w:r>
      <w:r w:rsidR="0094793D">
        <w:rPr>
          <w:rFonts w:ascii="Times New Roman" w:hAnsi="Times New Roman" w:cs="Times New Roman"/>
          <w:color w:val="000000"/>
          <w:sz w:val="24"/>
          <w:szCs w:val="24"/>
        </w:rPr>
        <w:t xml:space="preserve"> if </w:t>
      </w:r>
      <w:r w:rsidR="0094793D" w:rsidRPr="00735ACE">
        <w:rPr>
          <w:rFonts w:ascii="Times New Roman" w:hAnsi="Times New Roman" w:cs="Times New Roman"/>
          <w:color w:val="000000"/>
          <w:sz w:val="24"/>
          <w:szCs w:val="24"/>
        </w:rPr>
        <w:t>income is above 150.1% of the Federal Poverty Level.</w:t>
      </w:r>
      <w:r w:rsidRPr="00735ACE">
        <w:rPr>
          <w:rFonts w:ascii="Times New Roman" w:hAnsi="Times New Roman" w:cs="Times New Roman"/>
          <w:color w:val="000000"/>
          <w:sz w:val="24"/>
          <w:szCs w:val="24"/>
        </w:rPr>
        <w:t xml:space="preserve"> The annual deductible is equal to the greater of:</w:t>
      </w:r>
    </w:p>
    <w:p w14:paraId="18719390" w14:textId="6581D9F5" w:rsidR="00735ACE" w:rsidRPr="0094793D" w:rsidRDefault="00735ACE" w:rsidP="00426C26">
      <w:pPr>
        <w:pStyle w:val="ListParagraph"/>
        <w:numPr>
          <w:ilvl w:val="0"/>
          <w:numId w:val="17"/>
        </w:numPr>
        <w:tabs>
          <w:tab w:val="left" w:pos="4050"/>
        </w:tabs>
        <w:autoSpaceDE w:val="0"/>
        <w:autoSpaceDN w:val="0"/>
        <w:adjustRightInd w:val="0"/>
        <w:spacing w:after="0"/>
        <w:ind w:left="4050" w:hanging="450"/>
        <w:rPr>
          <w:rFonts w:ascii="Times New Roman" w:hAnsi="Times New Roman" w:cs="Times New Roman"/>
          <w:color w:val="000000"/>
          <w:sz w:val="24"/>
          <w:szCs w:val="24"/>
        </w:rPr>
      </w:pPr>
      <w:r w:rsidRPr="0094793D">
        <w:rPr>
          <w:rFonts w:ascii="Times New Roman" w:hAnsi="Times New Roman" w:cs="Times New Roman"/>
          <w:color w:val="000000"/>
          <w:sz w:val="24"/>
          <w:szCs w:val="24"/>
        </w:rPr>
        <w:t>the lowest cost Premium Assistance Payment Program Operated by the Health Connector premium, adjusted for the size of the Premium Billing Family Group proportionally to the MassHealth Federal Poverty Level income standards, as of the beginning of the calendar year; or</w:t>
      </w:r>
    </w:p>
    <w:p w14:paraId="5836C21E" w14:textId="77777777" w:rsidR="00735ACE" w:rsidRPr="00735ACE" w:rsidRDefault="00735ACE" w:rsidP="00A77D44">
      <w:pPr>
        <w:numPr>
          <w:ilvl w:val="0"/>
          <w:numId w:val="17"/>
        </w:numPr>
        <w:tabs>
          <w:tab w:val="left" w:pos="4050"/>
        </w:tabs>
        <w:autoSpaceDE w:val="0"/>
        <w:autoSpaceDN w:val="0"/>
        <w:adjustRightInd w:val="0"/>
        <w:spacing w:line="259" w:lineRule="auto"/>
        <w:ind w:left="4046" w:hanging="446"/>
        <w:contextualSpacing/>
        <w:rPr>
          <w:rFonts w:eastAsiaTheme="minorHAnsi"/>
          <w:i/>
          <w:iCs/>
          <w:color w:val="000000"/>
        </w:rPr>
      </w:pPr>
      <w:r w:rsidRPr="00735ACE">
        <w:rPr>
          <w:rFonts w:eastAsiaTheme="minorHAnsi"/>
          <w:color w:val="000000"/>
        </w:rPr>
        <w:t>40% of the difference between the lowest MassHealth Modified Adjusted Gross Income Household income or Medical Hardship Family Countable Income, as described in 101 CMR 613.04(1), in the applicant's Premium Billing Family Group and 200% of the Federal Poverty Level.</w:t>
      </w:r>
    </w:p>
    <w:p w14:paraId="757BA343" w14:textId="02149DF9" w:rsidR="00735ACE" w:rsidRPr="00735ACE" w:rsidRDefault="00735ACE" w:rsidP="00E42DC6">
      <w:pPr>
        <w:pStyle w:val="ListParagraph"/>
        <w:numPr>
          <w:ilvl w:val="3"/>
          <w:numId w:val="2"/>
        </w:numPr>
        <w:autoSpaceDE w:val="0"/>
        <w:autoSpaceDN w:val="0"/>
        <w:adjustRightInd w:val="0"/>
        <w:ind w:left="3150" w:hanging="270"/>
        <w:rPr>
          <w:rFonts w:ascii="Times New Roman" w:hAnsi="Times New Roman" w:cs="Times New Roman"/>
          <w:color w:val="000000"/>
          <w:sz w:val="24"/>
          <w:szCs w:val="24"/>
        </w:rPr>
      </w:pPr>
      <w:r w:rsidRPr="009D05B7">
        <w:rPr>
          <w:rFonts w:ascii="Times New Roman" w:hAnsi="Times New Roman" w:cs="Times New Roman"/>
          <w:i/>
          <w:iCs/>
          <w:color w:val="000000"/>
          <w:sz w:val="24"/>
          <w:szCs w:val="24"/>
        </w:rPr>
        <w:t>Health Safety Net - Medical Hardship</w:t>
      </w:r>
      <w:r w:rsidR="009D05B7" w:rsidRPr="009D05B7">
        <w:rPr>
          <w:rFonts w:ascii="Times New Roman" w:hAnsi="Times New Roman" w:cs="Times New Roman"/>
          <w:i/>
          <w:iCs/>
          <w:color w:val="000000"/>
          <w:sz w:val="24"/>
          <w:szCs w:val="24"/>
        </w:rPr>
        <w:t xml:space="preserve"> -</w:t>
      </w:r>
      <w:r w:rsidRPr="00735ACE">
        <w:rPr>
          <w:rFonts w:ascii="Times New Roman" w:hAnsi="Times New Roman" w:cs="Times New Roman"/>
          <w:color w:val="000000"/>
          <w:sz w:val="24"/>
          <w:szCs w:val="24"/>
        </w:rPr>
        <w:t xml:space="preserve">A Massachusetts resident of any income may qualify for </w:t>
      </w:r>
      <w:r w:rsidRPr="00735ACE">
        <w:rPr>
          <w:rFonts w:ascii="Times New Roman" w:hAnsi="Times New Roman" w:cs="Times New Roman"/>
          <w:i/>
          <w:iCs/>
          <w:color w:val="000000"/>
          <w:sz w:val="24"/>
          <w:szCs w:val="24"/>
        </w:rPr>
        <w:t xml:space="preserve">Medical Hardship </w:t>
      </w:r>
      <w:r w:rsidRPr="00735ACE">
        <w:rPr>
          <w:rFonts w:ascii="Times New Roman" w:hAnsi="Times New Roman" w:cs="Times New Roman"/>
          <w:color w:val="000000"/>
          <w:sz w:val="24"/>
          <w:szCs w:val="24"/>
        </w:rPr>
        <w:t xml:space="preserve">through the Health Safety Net if allowable medical expenses have so depleted his or her countable income that he or she is unable to pay for health services. To qualify for </w:t>
      </w:r>
      <w:r w:rsidRPr="00735ACE">
        <w:rPr>
          <w:rFonts w:ascii="Times New Roman" w:hAnsi="Times New Roman" w:cs="Times New Roman"/>
          <w:i/>
          <w:iCs/>
          <w:color w:val="000000"/>
          <w:sz w:val="24"/>
          <w:szCs w:val="24"/>
        </w:rPr>
        <w:t>Medical Hardship</w:t>
      </w:r>
      <w:r w:rsidRPr="00735ACE">
        <w:rPr>
          <w:rFonts w:ascii="Times New Roman" w:hAnsi="Times New Roman" w:cs="Times New Roman"/>
          <w:color w:val="000000"/>
          <w:sz w:val="24"/>
          <w:szCs w:val="24"/>
        </w:rPr>
        <w:t xml:space="preserve">, the applicant’s allowable medical expenses must exceed a specified percentage of the applicant’s </w:t>
      </w:r>
      <w:r w:rsidR="009D05B7">
        <w:rPr>
          <w:rFonts w:ascii="Times New Roman" w:hAnsi="Times New Roman" w:cs="Times New Roman"/>
          <w:color w:val="000000"/>
          <w:sz w:val="24"/>
          <w:szCs w:val="24"/>
        </w:rPr>
        <w:t>income as follows:</w:t>
      </w:r>
    </w:p>
    <w:p w14:paraId="237C09D8" w14:textId="77777777" w:rsidR="009D05B7" w:rsidRDefault="00735ACE" w:rsidP="00426C26">
      <w:pPr>
        <w:pStyle w:val="ListParagraph"/>
        <w:numPr>
          <w:ilvl w:val="4"/>
          <w:numId w:val="2"/>
        </w:numPr>
        <w:autoSpaceDE w:val="0"/>
        <w:autoSpaceDN w:val="0"/>
        <w:adjustRightInd w:val="0"/>
        <w:ind w:left="4050" w:hanging="450"/>
        <w:rPr>
          <w:rFonts w:ascii="Times New Roman" w:hAnsi="Times New Roman" w:cs="Times New Roman"/>
          <w:color w:val="000000"/>
          <w:sz w:val="24"/>
          <w:szCs w:val="24"/>
        </w:rPr>
      </w:pPr>
      <w:r w:rsidRPr="009D05B7">
        <w:rPr>
          <w:rFonts w:ascii="Times New Roman" w:hAnsi="Times New Roman" w:cs="Times New Roman"/>
          <w:color w:val="000000"/>
          <w:sz w:val="24"/>
          <w:szCs w:val="24"/>
        </w:rPr>
        <w:lastRenderedPageBreak/>
        <w:t>Income Level Percentage of Countable Income</w:t>
      </w:r>
      <w:r w:rsidR="009D05B7">
        <w:rPr>
          <w:rFonts w:ascii="Times New Roman" w:hAnsi="Times New Roman" w:cs="Times New Roman"/>
          <w:color w:val="000000"/>
          <w:sz w:val="24"/>
          <w:szCs w:val="24"/>
        </w:rPr>
        <w:t>:</w:t>
      </w:r>
      <w:r w:rsidR="009D05B7">
        <w:rPr>
          <w:rFonts w:ascii="Times New Roman" w:hAnsi="Times New Roman" w:cs="Times New Roman"/>
          <w:color w:val="000000"/>
          <w:sz w:val="24"/>
          <w:szCs w:val="24"/>
        </w:rPr>
        <w:tab/>
      </w:r>
    </w:p>
    <w:p w14:paraId="680517AD" w14:textId="5BF9F3FB" w:rsidR="009D05B7" w:rsidRDefault="00735ACE" w:rsidP="002652EE">
      <w:pPr>
        <w:pStyle w:val="ListParagraph"/>
        <w:tabs>
          <w:tab w:val="left" w:pos="4500"/>
        </w:tabs>
        <w:autoSpaceDE w:val="0"/>
        <w:autoSpaceDN w:val="0"/>
        <w:adjustRightInd w:val="0"/>
        <w:ind w:left="4500" w:hanging="450"/>
        <w:rPr>
          <w:rFonts w:ascii="Times New Roman" w:hAnsi="Times New Roman" w:cs="Times New Roman"/>
          <w:color w:val="000000"/>
          <w:sz w:val="24"/>
          <w:szCs w:val="24"/>
        </w:rPr>
      </w:pPr>
      <w:r w:rsidRPr="009D05B7">
        <w:rPr>
          <w:rFonts w:ascii="Times New Roman" w:hAnsi="Times New Roman" w:cs="Times New Roman"/>
          <w:color w:val="000000"/>
          <w:sz w:val="24"/>
          <w:szCs w:val="24"/>
        </w:rPr>
        <w:t xml:space="preserve">0 - 205% </w:t>
      </w:r>
      <w:r w:rsidR="009D05B7">
        <w:rPr>
          <w:rFonts w:ascii="Times New Roman" w:hAnsi="Times New Roman" w:cs="Times New Roman"/>
          <w:color w:val="000000"/>
          <w:sz w:val="24"/>
          <w:szCs w:val="24"/>
        </w:rPr>
        <w:tab/>
      </w:r>
      <w:r w:rsidR="009D05B7">
        <w:rPr>
          <w:rFonts w:ascii="Times New Roman" w:hAnsi="Times New Roman" w:cs="Times New Roman"/>
          <w:color w:val="000000"/>
          <w:sz w:val="24"/>
          <w:szCs w:val="24"/>
        </w:rPr>
        <w:tab/>
      </w:r>
      <w:r w:rsidRPr="009D05B7">
        <w:rPr>
          <w:rFonts w:ascii="Times New Roman" w:hAnsi="Times New Roman" w:cs="Times New Roman"/>
          <w:color w:val="000000"/>
          <w:sz w:val="24"/>
          <w:szCs w:val="24"/>
        </w:rPr>
        <w:t>Federal Poverty Level 10%</w:t>
      </w:r>
      <w:r w:rsidR="009D05B7">
        <w:rPr>
          <w:rFonts w:ascii="Times New Roman" w:hAnsi="Times New Roman" w:cs="Times New Roman"/>
          <w:color w:val="000000"/>
          <w:sz w:val="24"/>
          <w:szCs w:val="24"/>
        </w:rPr>
        <w:t xml:space="preserve"> </w:t>
      </w:r>
    </w:p>
    <w:p w14:paraId="7E528A36" w14:textId="5D14B154" w:rsidR="009D05B7" w:rsidRDefault="00735ACE" w:rsidP="002652EE">
      <w:pPr>
        <w:pStyle w:val="ListParagraph"/>
        <w:tabs>
          <w:tab w:val="left" w:pos="4500"/>
        </w:tabs>
        <w:autoSpaceDE w:val="0"/>
        <w:autoSpaceDN w:val="0"/>
        <w:adjustRightInd w:val="0"/>
        <w:ind w:left="4500" w:hanging="450"/>
        <w:rPr>
          <w:rFonts w:ascii="Times New Roman" w:hAnsi="Times New Roman" w:cs="Times New Roman"/>
          <w:color w:val="000000"/>
          <w:sz w:val="24"/>
          <w:szCs w:val="24"/>
        </w:rPr>
      </w:pPr>
      <w:r w:rsidRPr="00735ACE">
        <w:rPr>
          <w:rFonts w:ascii="Times New Roman" w:hAnsi="Times New Roman" w:cs="Times New Roman"/>
          <w:color w:val="000000"/>
          <w:sz w:val="24"/>
          <w:szCs w:val="24"/>
        </w:rPr>
        <w:t xml:space="preserve">205.1 - 305% </w:t>
      </w:r>
      <w:r w:rsidR="009D05B7">
        <w:rPr>
          <w:rFonts w:ascii="Times New Roman" w:hAnsi="Times New Roman" w:cs="Times New Roman"/>
          <w:color w:val="000000"/>
          <w:sz w:val="24"/>
          <w:szCs w:val="24"/>
        </w:rPr>
        <w:tab/>
      </w:r>
      <w:r w:rsidRPr="00735ACE">
        <w:rPr>
          <w:rFonts w:ascii="Times New Roman" w:hAnsi="Times New Roman" w:cs="Times New Roman"/>
          <w:color w:val="000000"/>
          <w:sz w:val="24"/>
          <w:szCs w:val="24"/>
        </w:rPr>
        <w:t>Federal Poverty Level 15%</w:t>
      </w:r>
      <w:r w:rsidR="009D05B7">
        <w:rPr>
          <w:rFonts w:ascii="Times New Roman" w:hAnsi="Times New Roman" w:cs="Times New Roman"/>
          <w:color w:val="000000"/>
          <w:sz w:val="24"/>
          <w:szCs w:val="24"/>
        </w:rPr>
        <w:t xml:space="preserve"> </w:t>
      </w:r>
    </w:p>
    <w:p w14:paraId="57A30F41" w14:textId="7DE3BE07" w:rsidR="009D05B7" w:rsidRDefault="00735ACE" w:rsidP="002652EE">
      <w:pPr>
        <w:pStyle w:val="ListParagraph"/>
        <w:tabs>
          <w:tab w:val="left" w:pos="4500"/>
        </w:tabs>
        <w:autoSpaceDE w:val="0"/>
        <w:autoSpaceDN w:val="0"/>
        <w:adjustRightInd w:val="0"/>
        <w:ind w:left="4500" w:hanging="450"/>
        <w:rPr>
          <w:rFonts w:ascii="Times New Roman" w:hAnsi="Times New Roman" w:cs="Times New Roman"/>
          <w:color w:val="000000"/>
          <w:sz w:val="24"/>
          <w:szCs w:val="24"/>
        </w:rPr>
      </w:pPr>
      <w:r w:rsidRPr="00735ACE">
        <w:rPr>
          <w:rFonts w:ascii="Times New Roman" w:hAnsi="Times New Roman" w:cs="Times New Roman"/>
          <w:color w:val="000000"/>
          <w:sz w:val="24"/>
          <w:szCs w:val="24"/>
        </w:rPr>
        <w:t xml:space="preserve">305.1 - 405% </w:t>
      </w:r>
      <w:r w:rsidR="009D05B7">
        <w:rPr>
          <w:rFonts w:ascii="Times New Roman" w:hAnsi="Times New Roman" w:cs="Times New Roman"/>
          <w:color w:val="000000"/>
          <w:sz w:val="24"/>
          <w:szCs w:val="24"/>
        </w:rPr>
        <w:tab/>
      </w:r>
      <w:r w:rsidRPr="00735ACE">
        <w:rPr>
          <w:rFonts w:ascii="Times New Roman" w:hAnsi="Times New Roman" w:cs="Times New Roman"/>
          <w:color w:val="000000"/>
          <w:sz w:val="24"/>
          <w:szCs w:val="24"/>
        </w:rPr>
        <w:t>Federal Poverty Level 20%</w:t>
      </w:r>
      <w:r w:rsidR="009D05B7">
        <w:rPr>
          <w:rFonts w:ascii="Times New Roman" w:hAnsi="Times New Roman" w:cs="Times New Roman"/>
          <w:color w:val="000000"/>
          <w:sz w:val="24"/>
          <w:szCs w:val="24"/>
        </w:rPr>
        <w:t xml:space="preserve"> </w:t>
      </w:r>
    </w:p>
    <w:p w14:paraId="49916EB4" w14:textId="24FDFC92" w:rsidR="009D05B7" w:rsidRDefault="00735ACE" w:rsidP="002652EE">
      <w:pPr>
        <w:pStyle w:val="ListParagraph"/>
        <w:tabs>
          <w:tab w:val="left" w:pos="4500"/>
        </w:tabs>
        <w:autoSpaceDE w:val="0"/>
        <w:autoSpaceDN w:val="0"/>
        <w:adjustRightInd w:val="0"/>
        <w:ind w:left="4500" w:hanging="450"/>
        <w:rPr>
          <w:rFonts w:ascii="Times New Roman" w:hAnsi="Times New Roman" w:cs="Times New Roman"/>
          <w:color w:val="000000"/>
          <w:sz w:val="24"/>
          <w:szCs w:val="24"/>
        </w:rPr>
      </w:pPr>
      <w:r w:rsidRPr="00735ACE">
        <w:rPr>
          <w:rFonts w:ascii="Times New Roman" w:hAnsi="Times New Roman" w:cs="Times New Roman"/>
          <w:color w:val="000000"/>
          <w:sz w:val="24"/>
          <w:szCs w:val="24"/>
        </w:rPr>
        <w:t xml:space="preserve">405.1 - 605% </w:t>
      </w:r>
      <w:r w:rsidR="009D05B7">
        <w:rPr>
          <w:rFonts w:ascii="Times New Roman" w:hAnsi="Times New Roman" w:cs="Times New Roman"/>
          <w:color w:val="000000"/>
          <w:sz w:val="24"/>
          <w:szCs w:val="24"/>
        </w:rPr>
        <w:tab/>
      </w:r>
      <w:r w:rsidRPr="00735ACE">
        <w:rPr>
          <w:rFonts w:ascii="Times New Roman" w:hAnsi="Times New Roman" w:cs="Times New Roman"/>
          <w:color w:val="000000"/>
          <w:sz w:val="24"/>
          <w:szCs w:val="24"/>
        </w:rPr>
        <w:t>Federal Poverty Level 30%</w:t>
      </w:r>
      <w:r w:rsidR="009D05B7">
        <w:rPr>
          <w:rFonts w:ascii="Times New Roman" w:hAnsi="Times New Roman" w:cs="Times New Roman"/>
          <w:color w:val="000000"/>
          <w:sz w:val="24"/>
          <w:szCs w:val="24"/>
        </w:rPr>
        <w:t xml:space="preserve"> </w:t>
      </w:r>
    </w:p>
    <w:p w14:paraId="62BC3441" w14:textId="55C84072" w:rsidR="00735ACE" w:rsidRPr="00735ACE" w:rsidRDefault="00735ACE" w:rsidP="002652EE">
      <w:pPr>
        <w:pStyle w:val="ListParagraph"/>
        <w:tabs>
          <w:tab w:val="left" w:pos="4500"/>
        </w:tabs>
        <w:autoSpaceDE w:val="0"/>
        <w:autoSpaceDN w:val="0"/>
        <w:adjustRightInd w:val="0"/>
        <w:spacing w:after="0"/>
        <w:ind w:left="4500" w:hanging="450"/>
        <w:rPr>
          <w:rFonts w:ascii="Times New Roman" w:hAnsi="Times New Roman" w:cs="Times New Roman"/>
          <w:color w:val="000000"/>
          <w:sz w:val="24"/>
          <w:szCs w:val="24"/>
        </w:rPr>
      </w:pPr>
      <w:r w:rsidRPr="00735ACE">
        <w:rPr>
          <w:rFonts w:ascii="Times New Roman" w:hAnsi="Times New Roman" w:cs="Times New Roman"/>
          <w:color w:val="000000"/>
          <w:sz w:val="24"/>
          <w:szCs w:val="24"/>
        </w:rPr>
        <w:t>&gt;</w:t>
      </w:r>
      <w:r w:rsidR="009D05B7">
        <w:rPr>
          <w:rFonts w:ascii="Times New Roman" w:hAnsi="Times New Roman" w:cs="Times New Roman"/>
          <w:color w:val="000000"/>
          <w:sz w:val="24"/>
          <w:szCs w:val="24"/>
        </w:rPr>
        <w:t xml:space="preserve"> </w:t>
      </w:r>
      <w:r w:rsidRPr="00735ACE">
        <w:rPr>
          <w:rFonts w:ascii="Times New Roman" w:hAnsi="Times New Roman" w:cs="Times New Roman"/>
          <w:color w:val="000000"/>
          <w:sz w:val="24"/>
          <w:szCs w:val="24"/>
        </w:rPr>
        <w:t xml:space="preserve">605.1% </w:t>
      </w:r>
      <w:r w:rsidR="009D05B7">
        <w:rPr>
          <w:rFonts w:ascii="Times New Roman" w:hAnsi="Times New Roman" w:cs="Times New Roman"/>
          <w:color w:val="000000"/>
          <w:sz w:val="24"/>
          <w:szCs w:val="24"/>
        </w:rPr>
        <w:tab/>
      </w:r>
      <w:r w:rsidRPr="00735ACE">
        <w:rPr>
          <w:rFonts w:ascii="Times New Roman" w:hAnsi="Times New Roman" w:cs="Times New Roman"/>
          <w:color w:val="000000"/>
          <w:sz w:val="24"/>
          <w:szCs w:val="24"/>
        </w:rPr>
        <w:t>Federal Poverty Level 40%</w:t>
      </w:r>
    </w:p>
    <w:p w14:paraId="116FDC9C" w14:textId="7036289B" w:rsidR="00735ACE" w:rsidRDefault="009D05B7" w:rsidP="00426C26">
      <w:pPr>
        <w:autoSpaceDE w:val="0"/>
        <w:autoSpaceDN w:val="0"/>
        <w:adjustRightInd w:val="0"/>
        <w:ind w:left="4050" w:hanging="450"/>
        <w:rPr>
          <w:rFonts w:eastAsiaTheme="minorHAnsi"/>
          <w:color w:val="000000"/>
        </w:rPr>
      </w:pPr>
      <w:r>
        <w:rPr>
          <w:rFonts w:eastAsiaTheme="minorHAnsi"/>
          <w:color w:val="000000"/>
        </w:rPr>
        <w:t>b.</w:t>
      </w:r>
      <w:r>
        <w:rPr>
          <w:rFonts w:eastAsiaTheme="minorHAnsi"/>
          <w:color w:val="000000"/>
        </w:rPr>
        <w:tab/>
      </w:r>
      <w:r w:rsidR="00735ACE" w:rsidRPr="00735ACE">
        <w:rPr>
          <w:rFonts w:eastAsiaTheme="minorHAnsi"/>
          <w:color w:val="000000"/>
        </w:rPr>
        <w:t xml:space="preserve">The applicant’s required contribution is calculated as the </w:t>
      </w:r>
      <w:r>
        <w:rPr>
          <w:rFonts w:eastAsiaTheme="minorHAnsi"/>
          <w:color w:val="000000"/>
        </w:rPr>
        <w:t>s</w:t>
      </w:r>
      <w:r w:rsidR="00735ACE" w:rsidRPr="00735ACE">
        <w:rPr>
          <w:rFonts w:eastAsiaTheme="minorHAnsi"/>
          <w:color w:val="000000"/>
        </w:rPr>
        <w:t xml:space="preserve">pecified percentage of Countable Income based on the </w:t>
      </w:r>
      <w:r w:rsidR="00735ACE" w:rsidRPr="00735ACE">
        <w:rPr>
          <w:rFonts w:eastAsiaTheme="minorHAnsi"/>
          <w:i/>
          <w:iCs/>
          <w:color w:val="000000"/>
        </w:rPr>
        <w:t xml:space="preserve">Medical Hardship </w:t>
      </w:r>
      <w:r w:rsidR="00735ACE" w:rsidRPr="00735ACE">
        <w:rPr>
          <w:rFonts w:eastAsiaTheme="minorHAnsi"/>
          <w:color w:val="000000"/>
        </w:rPr>
        <w:t>Family’s Federal Poverty Level</w:t>
      </w:r>
      <w:r w:rsidR="00426C26">
        <w:rPr>
          <w:rFonts w:eastAsiaTheme="minorHAnsi"/>
          <w:color w:val="000000"/>
        </w:rPr>
        <w:t>,</w:t>
      </w:r>
      <w:r w:rsidR="00735ACE" w:rsidRPr="00735ACE">
        <w:rPr>
          <w:rFonts w:eastAsiaTheme="minorHAnsi"/>
          <w:color w:val="000000"/>
        </w:rPr>
        <w:t xml:space="preserve"> multiplied by the actual Countable Income less bills not eligible for Health Safety Net payment, for which the applicant will remain responsible. </w:t>
      </w:r>
    </w:p>
    <w:p w14:paraId="11CA261E" w14:textId="4700B251" w:rsidR="00735ACE" w:rsidRPr="00A77D44" w:rsidRDefault="00426C26" w:rsidP="00A77D44">
      <w:pPr>
        <w:tabs>
          <w:tab w:val="left" w:pos="1890"/>
          <w:tab w:val="left" w:pos="2880"/>
          <w:tab w:val="left" w:pos="3150"/>
        </w:tabs>
        <w:autoSpaceDE w:val="0"/>
        <w:autoSpaceDN w:val="0"/>
        <w:adjustRightInd w:val="0"/>
        <w:spacing w:line="259" w:lineRule="auto"/>
        <w:ind w:left="2332" w:hanging="446"/>
        <w:rPr>
          <w:rFonts w:eastAsiaTheme="minorHAnsi"/>
          <w:color w:val="000000"/>
        </w:rPr>
      </w:pPr>
      <w:r w:rsidRPr="00A77D44">
        <w:rPr>
          <w:rFonts w:eastAsiaTheme="minorHAnsi"/>
          <w:color w:val="000000"/>
        </w:rPr>
        <w:t>b.</w:t>
      </w:r>
      <w:r w:rsidRPr="00A77D44">
        <w:rPr>
          <w:rFonts w:eastAsiaTheme="minorHAnsi"/>
          <w:color w:val="000000"/>
        </w:rPr>
        <w:tab/>
      </w:r>
      <w:r w:rsidR="00735ACE" w:rsidRPr="00A77D44">
        <w:rPr>
          <w:rFonts w:eastAsiaTheme="minorHAnsi"/>
          <w:color w:val="000000"/>
        </w:rPr>
        <w:t>Individuals that meet the eligibility requirements to qualify for financial assistance under a Health Safety Net program outline</w:t>
      </w:r>
      <w:r w:rsidR="004E61CB">
        <w:rPr>
          <w:rFonts w:eastAsiaTheme="minorHAnsi"/>
          <w:color w:val="000000"/>
        </w:rPr>
        <w:t>d</w:t>
      </w:r>
      <w:r w:rsidR="00735ACE" w:rsidRPr="00A77D44">
        <w:rPr>
          <w:rFonts w:eastAsiaTheme="minorHAnsi"/>
          <w:color w:val="000000"/>
        </w:rPr>
        <w:t xml:space="preserve"> in I</w:t>
      </w:r>
      <w:r w:rsidRPr="00A77D44">
        <w:rPr>
          <w:rFonts w:eastAsiaTheme="minorHAnsi"/>
          <w:color w:val="000000"/>
        </w:rPr>
        <w:t>I</w:t>
      </w:r>
      <w:r w:rsidR="00735ACE" w:rsidRPr="00A77D44">
        <w:rPr>
          <w:rFonts w:eastAsiaTheme="minorHAnsi"/>
          <w:color w:val="000000"/>
        </w:rPr>
        <w:t>.</w:t>
      </w:r>
      <w:r w:rsidRPr="00A77D44">
        <w:rPr>
          <w:rFonts w:eastAsiaTheme="minorHAnsi"/>
          <w:color w:val="000000"/>
        </w:rPr>
        <w:t xml:space="preserve">E. </w:t>
      </w:r>
      <w:r w:rsidR="00735ACE" w:rsidRPr="00A77D44">
        <w:rPr>
          <w:rFonts w:eastAsiaTheme="minorHAnsi"/>
          <w:color w:val="000000"/>
        </w:rPr>
        <w:t xml:space="preserve">of the </w:t>
      </w:r>
      <w:r w:rsidR="004F45C0" w:rsidRPr="00A77D44">
        <w:rPr>
          <w:rFonts w:eastAsiaTheme="minorHAnsi"/>
          <w:color w:val="000000"/>
        </w:rPr>
        <w:t>FAP may</w:t>
      </w:r>
      <w:r w:rsidR="00735ACE" w:rsidRPr="00A77D44">
        <w:rPr>
          <w:rFonts w:eastAsiaTheme="minorHAnsi"/>
          <w:color w:val="000000"/>
        </w:rPr>
        <w:t xml:space="preserve"> have existing billing for services rendered prior to the 10 days that precede the application </w:t>
      </w:r>
      <w:r w:rsidRPr="00A77D44">
        <w:rPr>
          <w:rFonts w:eastAsiaTheme="minorHAnsi"/>
          <w:color w:val="000000"/>
        </w:rPr>
        <w:t xml:space="preserve">date </w:t>
      </w:r>
      <w:r w:rsidR="00735ACE" w:rsidRPr="00A77D44">
        <w:rPr>
          <w:rFonts w:eastAsiaTheme="minorHAnsi"/>
          <w:color w:val="000000"/>
        </w:rPr>
        <w:t xml:space="preserve">for Health Safety Net coverage. Under Health Safety Net regulations, certain primary and elective services will not be eligible for coverage under Health Safety Net prior to the </w:t>
      </w:r>
      <w:r w:rsidR="004F45C0" w:rsidRPr="00A77D44">
        <w:rPr>
          <w:rFonts w:eastAsiaTheme="minorHAnsi"/>
          <w:color w:val="000000"/>
        </w:rPr>
        <w:t>10-day</w:t>
      </w:r>
      <w:r w:rsidR="00735ACE" w:rsidRPr="00A77D44">
        <w:rPr>
          <w:rFonts w:eastAsiaTheme="minorHAnsi"/>
          <w:color w:val="000000"/>
        </w:rPr>
        <w:t xml:space="preserve"> period and the individual remains liable for such invoice amounts. At the time Health Safety Net eligibility is determined, BMC will provide for 100% charitable care coverage of these invoices for services rendered prior to the </w:t>
      </w:r>
      <w:r w:rsidR="004F45C0" w:rsidRPr="00A77D44">
        <w:rPr>
          <w:rFonts w:eastAsiaTheme="minorHAnsi"/>
          <w:color w:val="000000"/>
        </w:rPr>
        <w:t>10-day</w:t>
      </w:r>
      <w:r w:rsidR="00735ACE" w:rsidRPr="00A77D44">
        <w:rPr>
          <w:rFonts w:eastAsiaTheme="minorHAnsi"/>
          <w:color w:val="000000"/>
        </w:rPr>
        <w:t xml:space="preserve"> period and will not engage in further collection on these invoices.</w:t>
      </w:r>
    </w:p>
    <w:p w14:paraId="50CAE83E" w14:textId="24CFFD22" w:rsidR="00744A00" w:rsidRPr="00744A00" w:rsidRDefault="00744A00" w:rsidP="00744A00">
      <w:pPr>
        <w:pStyle w:val="ListParagraph"/>
        <w:numPr>
          <w:ilvl w:val="1"/>
          <w:numId w:val="2"/>
        </w:numPr>
        <w:ind w:left="1530" w:hanging="63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Patients </w:t>
      </w:r>
      <w:r w:rsidRPr="00744A00">
        <w:rPr>
          <w:rFonts w:ascii="Times New Roman" w:hAnsi="Times New Roman" w:cs="Times New Roman"/>
          <w:bCs/>
          <w:color w:val="000000"/>
          <w:sz w:val="24"/>
          <w:szCs w:val="24"/>
        </w:rPr>
        <w:t xml:space="preserve">determined ineligible for a public assistance program, QHP, HSN, or Medical Hardship will be evaluated for program eligibility under </w:t>
      </w:r>
      <w:r w:rsidR="0095725C" w:rsidRPr="00744A00">
        <w:rPr>
          <w:rFonts w:ascii="Times New Roman" w:hAnsi="Times New Roman" w:cs="Times New Roman"/>
          <w:bCs/>
          <w:color w:val="000000"/>
          <w:sz w:val="24"/>
          <w:szCs w:val="24"/>
        </w:rPr>
        <w:t>BMC</w:t>
      </w:r>
      <w:r w:rsidR="0095725C">
        <w:rPr>
          <w:rFonts w:ascii="Times New Roman" w:hAnsi="Times New Roman" w:cs="Times New Roman"/>
          <w:bCs/>
          <w:color w:val="000000"/>
          <w:sz w:val="24"/>
          <w:szCs w:val="24"/>
        </w:rPr>
        <w:t xml:space="preserve">’s </w:t>
      </w:r>
      <w:r w:rsidRPr="00744A00">
        <w:rPr>
          <w:rFonts w:ascii="Times New Roman" w:hAnsi="Times New Roman" w:cs="Times New Roman"/>
          <w:bCs/>
          <w:color w:val="000000"/>
          <w:sz w:val="24"/>
          <w:szCs w:val="24"/>
        </w:rPr>
        <w:t xml:space="preserve">Charity Care Program. </w:t>
      </w:r>
      <w:r w:rsidR="006E6396">
        <w:rPr>
          <w:rFonts w:ascii="Times New Roman" w:hAnsi="Times New Roman" w:cs="Times New Roman"/>
          <w:bCs/>
          <w:color w:val="000000"/>
          <w:sz w:val="24"/>
          <w:szCs w:val="24"/>
        </w:rPr>
        <w:t xml:space="preserve">Information gathered </w:t>
      </w:r>
      <w:r w:rsidR="00250178">
        <w:rPr>
          <w:rFonts w:ascii="Times New Roman" w:hAnsi="Times New Roman" w:cs="Times New Roman"/>
          <w:bCs/>
          <w:color w:val="000000"/>
          <w:sz w:val="24"/>
          <w:szCs w:val="24"/>
        </w:rPr>
        <w:t>will</w:t>
      </w:r>
      <w:r w:rsidR="006E6396">
        <w:rPr>
          <w:rFonts w:ascii="Times New Roman" w:hAnsi="Times New Roman" w:cs="Times New Roman"/>
          <w:bCs/>
          <w:color w:val="000000"/>
          <w:sz w:val="24"/>
          <w:szCs w:val="24"/>
        </w:rPr>
        <w:t xml:space="preserve"> be used to determine eligibility for the Charity Care Program. </w:t>
      </w:r>
    </w:p>
    <w:p w14:paraId="3ABF4474" w14:textId="0FC4EC1E" w:rsidR="00744A00" w:rsidRPr="00744A00" w:rsidRDefault="000A1564" w:rsidP="00744A00">
      <w:pPr>
        <w:pStyle w:val="ListParagraph"/>
        <w:numPr>
          <w:ilvl w:val="2"/>
          <w:numId w:val="2"/>
        </w:numPr>
        <w:ind w:left="2340" w:hanging="450"/>
        <w:jc w:val="both"/>
        <w:rPr>
          <w:rFonts w:ascii="Times New Roman" w:hAnsi="Times New Roman" w:cs="Times New Roman"/>
          <w:bCs/>
          <w:color w:val="000000"/>
          <w:sz w:val="24"/>
          <w:szCs w:val="24"/>
        </w:rPr>
      </w:pPr>
      <w:r w:rsidRPr="00AD2163">
        <w:rPr>
          <w:rFonts w:ascii="Times New Roman" w:hAnsi="Times New Roman" w:cs="Times New Roman"/>
          <w:bCs/>
          <w:color w:val="000000"/>
          <w:sz w:val="24"/>
          <w:szCs w:val="24"/>
        </w:rPr>
        <w:lastRenderedPageBreak/>
        <w:t>Uninsured p</w:t>
      </w:r>
      <w:r w:rsidR="00B9001C" w:rsidRPr="00AD2163">
        <w:rPr>
          <w:rFonts w:ascii="Times New Roman" w:hAnsi="Times New Roman" w:cs="Times New Roman"/>
          <w:bCs/>
          <w:color w:val="000000"/>
          <w:sz w:val="24"/>
          <w:szCs w:val="24"/>
        </w:rPr>
        <w:t>atients determined e</w:t>
      </w:r>
      <w:r w:rsidR="008E1329" w:rsidRPr="00AD2163">
        <w:rPr>
          <w:rFonts w:ascii="Times New Roman" w:hAnsi="Times New Roman" w:cs="Times New Roman"/>
          <w:bCs/>
          <w:color w:val="000000"/>
          <w:sz w:val="24"/>
          <w:szCs w:val="24"/>
        </w:rPr>
        <w:t xml:space="preserve">ligible </w:t>
      </w:r>
      <w:r w:rsidR="00E30E23" w:rsidRPr="00AD2163">
        <w:rPr>
          <w:rFonts w:ascii="Times New Roman" w:hAnsi="Times New Roman" w:cs="Times New Roman"/>
          <w:bCs/>
          <w:color w:val="000000"/>
          <w:sz w:val="24"/>
          <w:szCs w:val="24"/>
        </w:rPr>
        <w:t xml:space="preserve">for the Charity </w:t>
      </w:r>
      <w:r w:rsidR="00DD03AB" w:rsidRPr="00AD2163">
        <w:rPr>
          <w:rFonts w:ascii="Times New Roman" w:hAnsi="Times New Roman" w:cs="Times New Roman"/>
          <w:bCs/>
          <w:color w:val="000000"/>
          <w:sz w:val="24"/>
          <w:szCs w:val="24"/>
        </w:rPr>
        <w:t xml:space="preserve">Care </w:t>
      </w:r>
      <w:r w:rsidR="00E30E23" w:rsidRPr="00AD2163">
        <w:rPr>
          <w:rFonts w:ascii="Times New Roman" w:hAnsi="Times New Roman" w:cs="Times New Roman"/>
          <w:bCs/>
          <w:color w:val="000000"/>
          <w:sz w:val="24"/>
          <w:szCs w:val="24"/>
        </w:rPr>
        <w:t>Program</w:t>
      </w:r>
      <w:r w:rsidR="00B9001C" w:rsidRPr="00AD2163">
        <w:rPr>
          <w:rFonts w:ascii="Times New Roman" w:hAnsi="Times New Roman" w:cs="Times New Roman"/>
          <w:bCs/>
          <w:color w:val="000000"/>
          <w:sz w:val="24"/>
          <w:szCs w:val="24"/>
        </w:rPr>
        <w:t xml:space="preserve"> </w:t>
      </w:r>
      <w:r w:rsidR="00744A00">
        <w:rPr>
          <w:rFonts w:ascii="Times New Roman" w:hAnsi="Times New Roman" w:cs="Times New Roman"/>
          <w:bCs/>
          <w:color w:val="000000"/>
          <w:sz w:val="24"/>
          <w:szCs w:val="24"/>
        </w:rPr>
        <w:t xml:space="preserve">will </w:t>
      </w:r>
      <w:r w:rsidR="008E1329" w:rsidRPr="00AD2163">
        <w:rPr>
          <w:rFonts w:ascii="Times New Roman" w:eastAsia="Times New Roman" w:hAnsi="Times New Roman" w:cs="Times New Roman"/>
          <w:bCs/>
          <w:color w:val="000000"/>
          <w:sz w:val="24"/>
          <w:szCs w:val="24"/>
        </w:rPr>
        <w:t>qualify</w:t>
      </w:r>
      <w:r w:rsidR="00106386" w:rsidRPr="00AD2163">
        <w:rPr>
          <w:rFonts w:ascii="Times New Roman" w:eastAsia="Times New Roman" w:hAnsi="Times New Roman" w:cs="Times New Roman"/>
          <w:bCs/>
          <w:color w:val="000000"/>
          <w:sz w:val="24"/>
          <w:szCs w:val="24"/>
        </w:rPr>
        <w:t xml:space="preserve"> </w:t>
      </w:r>
      <w:r w:rsidR="00331CC2" w:rsidRPr="00AD2163">
        <w:rPr>
          <w:rFonts w:ascii="Times New Roman" w:eastAsia="Times New Roman" w:hAnsi="Times New Roman" w:cs="Times New Roman"/>
          <w:bCs/>
          <w:color w:val="000000"/>
          <w:sz w:val="24"/>
          <w:szCs w:val="24"/>
        </w:rPr>
        <w:t xml:space="preserve">for </w:t>
      </w:r>
      <w:r w:rsidR="00E1242D" w:rsidRPr="00AD2163">
        <w:rPr>
          <w:rFonts w:ascii="Times New Roman" w:eastAsia="Times New Roman" w:hAnsi="Times New Roman" w:cs="Times New Roman"/>
          <w:bCs/>
          <w:color w:val="000000"/>
          <w:sz w:val="24"/>
          <w:szCs w:val="24"/>
        </w:rPr>
        <w:t xml:space="preserve">a </w:t>
      </w:r>
      <w:r w:rsidR="0083752E" w:rsidRPr="00AD2163">
        <w:rPr>
          <w:rFonts w:ascii="Times New Roman" w:eastAsia="Times New Roman" w:hAnsi="Times New Roman" w:cs="Times New Roman"/>
          <w:bCs/>
          <w:color w:val="000000"/>
          <w:sz w:val="24"/>
          <w:szCs w:val="24"/>
        </w:rPr>
        <w:t>discount</w:t>
      </w:r>
      <w:r w:rsidR="008E1329" w:rsidRPr="00AD2163">
        <w:rPr>
          <w:rFonts w:ascii="Times New Roman" w:eastAsia="Times New Roman" w:hAnsi="Times New Roman" w:cs="Times New Roman"/>
          <w:bCs/>
          <w:color w:val="000000"/>
          <w:sz w:val="24"/>
          <w:szCs w:val="24"/>
        </w:rPr>
        <w:t>,</w:t>
      </w:r>
      <w:r w:rsidR="00106386" w:rsidRPr="00AD2163">
        <w:rPr>
          <w:rFonts w:ascii="Times New Roman" w:eastAsia="Times New Roman" w:hAnsi="Times New Roman" w:cs="Times New Roman"/>
          <w:bCs/>
          <w:color w:val="000000"/>
          <w:sz w:val="24"/>
          <w:szCs w:val="24"/>
        </w:rPr>
        <w:t xml:space="preserve"> applied to gross </w:t>
      </w:r>
      <w:r w:rsidR="00B9001C" w:rsidRPr="00AD2163">
        <w:rPr>
          <w:rFonts w:ascii="Times New Roman" w:eastAsia="Times New Roman" w:hAnsi="Times New Roman" w:cs="Times New Roman"/>
          <w:bCs/>
          <w:color w:val="000000"/>
          <w:sz w:val="24"/>
          <w:szCs w:val="24"/>
        </w:rPr>
        <w:t>charges that</w:t>
      </w:r>
      <w:r w:rsidR="0083752E" w:rsidRPr="00AD2163">
        <w:rPr>
          <w:rFonts w:ascii="Times New Roman" w:eastAsia="Times New Roman" w:hAnsi="Times New Roman" w:cs="Times New Roman"/>
          <w:bCs/>
          <w:color w:val="000000"/>
          <w:sz w:val="24"/>
          <w:szCs w:val="24"/>
        </w:rPr>
        <w:t xml:space="preserve"> </w:t>
      </w:r>
      <w:r w:rsidR="00E1242D" w:rsidRPr="00AD2163">
        <w:rPr>
          <w:rFonts w:ascii="Times New Roman" w:eastAsia="Times New Roman" w:hAnsi="Times New Roman" w:cs="Times New Roman"/>
          <w:bCs/>
          <w:color w:val="000000"/>
          <w:sz w:val="24"/>
          <w:szCs w:val="24"/>
        </w:rPr>
        <w:t xml:space="preserve">may </w:t>
      </w:r>
      <w:r w:rsidR="0083752E" w:rsidRPr="00AD2163">
        <w:rPr>
          <w:rFonts w:ascii="Times New Roman" w:eastAsia="Times New Roman" w:hAnsi="Times New Roman" w:cs="Times New Roman"/>
          <w:bCs/>
          <w:color w:val="000000"/>
          <w:sz w:val="24"/>
          <w:szCs w:val="24"/>
        </w:rPr>
        <w:t xml:space="preserve">cover </w:t>
      </w:r>
      <w:r w:rsidR="00331CC2" w:rsidRPr="00AD2163">
        <w:rPr>
          <w:rFonts w:ascii="Times New Roman" w:eastAsia="Times New Roman" w:hAnsi="Times New Roman" w:cs="Times New Roman"/>
          <w:bCs/>
          <w:color w:val="000000"/>
          <w:sz w:val="24"/>
          <w:szCs w:val="24"/>
        </w:rPr>
        <w:t xml:space="preserve">all or some </w:t>
      </w:r>
      <w:r w:rsidR="00B9001C" w:rsidRPr="00AD2163">
        <w:rPr>
          <w:rFonts w:ascii="Times New Roman" w:eastAsia="Times New Roman" w:hAnsi="Times New Roman" w:cs="Times New Roman"/>
          <w:bCs/>
          <w:color w:val="000000"/>
          <w:sz w:val="24"/>
          <w:szCs w:val="24"/>
        </w:rPr>
        <w:t xml:space="preserve">portion </w:t>
      </w:r>
      <w:r w:rsidR="00331CC2" w:rsidRPr="00AD2163">
        <w:rPr>
          <w:rFonts w:ascii="Times New Roman" w:eastAsia="Times New Roman" w:hAnsi="Times New Roman" w:cs="Times New Roman"/>
          <w:bCs/>
          <w:color w:val="000000"/>
          <w:sz w:val="24"/>
          <w:szCs w:val="24"/>
        </w:rPr>
        <w:t xml:space="preserve">of </w:t>
      </w:r>
      <w:r w:rsidR="00C054E9" w:rsidRPr="00AD2163">
        <w:rPr>
          <w:rFonts w:ascii="Times New Roman" w:eastAsia="Times New Roman" w:hAnsi="Times New Roman" w:cs="Times New Roman"/>
          <w:bCs/>
          <w:color w:val="000000"/>
          <w:sz w:val="24"/>
          <w:szCs w:val="24"/>
        </w:rPr>
        <w:t>their</w:t>
      </w:r>
      <w:r w:rsidR="00C869CF" w:rsidRPr="00AD2163">
        <w:rPr>
          <w:rFonts w:ascii="Times New Roman" w:eastAsia="Times New Roman" w:hAnsi="Times New Roman" w:cs="Times New Roman"/>
          <w:bCs/>
          <w:color w:val="000000"/>
          <w:sz w:val="24"/>
          <w:szCs w:val="24"/>
        </w:rPr>
        <w:t xml:space="preserve"> </w:t>
      </w:r>
      <w:r w:rsidR="00331CC2" w:rsidRPr="00AD2163">
        <w:rPr>
          <w:rFonts w:ascii="Times New Roman" w:eastAsia="Times New Roman" w:hAnsi="Times New Roman" w:cs="Times New Roman"/>
          <w:bCs/>
          <w:color w:val="000000"/>
          <w:sz w:val="24"/>
          <w:szCs w:val="24"/>
        </w:rPr>
        <w:t>unpaid medical bills</w:t>
      </w:r>
      <w:r w:rsidR="00E1242D" w:rsidRPr="00AD2163">
        <w:rPr>
          <w:rFonts w:ascii="Times New Roman" w:eastAsia="Times New Roman" w:hAnsi="Times New Roman" w:cs="Times New Roman"/>
          <w:bCs/>
          <w:color w:val="000000"/>
          <w:sz w:val="24"/>
          <w:szCs w:val="24"/>
        </w:rPr>
        <w:t xml:space="preserve">.  </w:t>
      </w:r>
      <w:r w:rsidR="00503F37">
        <w:rPr>
          <w:rFonts w:ascii="Times New Roman" w:eastAsia="Times New Roman" w:hAnsi="Times New Roman" w:cs="Times New Roman"/>
          <w:bCs/>
          <w:color w:val="000000"/>
          <w:sz w:val="24"/>
          <w:szCs w:val="24"/>
        </w:rPr>
        <w:t xml:space="preserve">A </w:t>
      </w:r>
      <w:r w:rsidR="00F34200">
        <w:rPr>
          <w:rFonts w:ascii="Times New Roman" w:eastAsia="Times New Roman" w:hAnsi="Times New Roman" w:cs="Times New Roman"/>
          <w:bCs/>
          <w:color w:val="000000"/>
          <w:sz w:val="24"/>
          <w:szCs w:val="24"/>
        </w:rPr>
        <w:t xml:space="preserve">Charity Care </w:t>
      </w:r>
      <w:r w:rsidR="00503F37">
        <w:rPr>
          <w:rFonts w:ascii="Times New Roman" w:eastAsia="Times New Roman" w:hAnsi="Times New Roman" w:cs="Times New Roman"/>
          <w:bCs/>
          <w:color w:val="000000"/>
          <w:sz w:val="24"/>
          <w:szCs w:val="24"/>
        </w:rPr>
        <w:t xml:space="preserve">Program </w:t>
      </w:r>
      <w:r w:rsidR="00F34200">
        <w:rPr>
          <w:rFonts w:ascii="Times New Roman" w:eastAsia="Times New Roman" w:hAnsi="Times New Roman" w:cs="Times New Roman"/>
          <w:bCs/>
          <w:color w:val="000000"/>
          <w:sz w:val="24"/>
          <w:szCs w:val="24"/>
        </w:rPr>
        <w:t xml:space="preserve">eligible patient will </w:t>
      </w:r>
      <w:r w:rsidR="00503F37">
        <w:rPr>
          <w:rFonts w:ascii="Times New Roman" w:eastAsia="Times New Roman" w:hAnsi="Times New Roman" w:cs="Times New Roman"/>
          <w:bCs/>
          <w:color w:val="000000"/>
          <w:sz w:val="24"/>
          <w:szCs w:val="24"/>
        </w:rPr>
        <w:t xml:space="preserve">never </w:t>
      </w:r>
      <w:r w:rsidR="00F34200">
        <w:rPr>
          <w:rFonts w:ascii="Times New Roman" w:eastAsia="Times New Roman" w:hAnsi="Times New Roman" w:cs="Times New Roman"/>
          <w:bCs/>
          <w:color w:val="000000"/>
          <w:sz w:val="24"/>
          <w:szCs w:val="24"/>
        </w:rPr>
        <w:t xml:space="preserve">be charged more </w:t>
      </w:r>
      <w:r w:rsidR="000B455C">
        <w:rPr>
          <w:rFonts w:ascii="Times New Roman" w:eastAsia="Times New Roman" w:hAnsi="Times New Roman" w:cs="Times New Roman"/>
          <w:bCs/>
          <w:color w:val="000000"/>
          <w:sz w:val="24"/>
          <w:szCs w:val="24"/>
        </w:rPr>
        <w:t xml:space="preserve">than </w:t>
      </w:r>
      <w:r w:rsidR="00F34200">
        <w:rPr>
          <w:rFonts w:ascii="Times New Roman" w:eastAsia="Times New Roman" w:hAnsi="Times New Roman" w:cs="Times New Roman"/>
          <w:bCs/>
          <w:color w:val="000000"/>
          <w:sz w:val="24"/>
          <w:szCs w:val="24"/>
        </w:rPr>
        <w:t xml:space="preserve">AGB. </w:t>
      </w:r>
      <w:r w:rsidR="002717BA" w:rsidRPr="00AD2163">
        <w:rPr>
          <w:rFonts w:ascii="Times New Roman" w:eastAsia="Times New Roman" w:hAnsi="Times New Roman" w:cs="Times New Roman"/>
          <w:bCs/>
          <w:color w:val="000000"/>
          <w:sz w:val="24"/>
          <w:szCs w:val="24"/>
        </w:rPr>
        <w:t xml:space="preserve">Patients’ eligibility and applicable discount are determined using the table on Attachment C. </w:t>
      </w:r>
    </w:p>
    <w:p w14:paraId="7FCFF265" w14:textId="422F1C1A" w:rsidR="0090155D" w:rsidRPr="0090155D" w:rsidRDefault="00647639" w:rsidP="0090155D">
      <w:pPr>
        <w:pStyle w:val="ListParagraph"/>
        <w:numPr>
          <w:ilvl w:val="2"/>
          <w:numId w:val="2"/>
        </w:numPr>
        <w:ind w:left="2340" w:hanging="450"/>
        <w:jc w:val="both"/>
        <w:rPr>
          <w:rFonts w:ascii="Times New Roman" w:hAnsi="Times New Roman" w:cs="Times New Roman"/>
          <w:bCs/>
          <w:color w:val="000000"/>
          <w:sz w:val="24"/>
          <w:szCs w:val="24"/>
        </w:rPr>
      </w:pPr>
      <w:r w:rsidRPr="00744A00">
        <w:rPr>
          <w:rFonts w:ascii="Times New Roman" w:hAnsi="Times New Roman" w:cs="Times New Roman"/>
          <w:bCs/>
          <w:color w:val="000000"/>
          <w:sz w:val="24"/>
          <w:szCs w:val="24"/>
        </w:rPr>
        <w:t xml:space="preserve">Underinsured patients determined eligible for the Charity </w:t>
      </w:r>
      <w:r w:rsidR="00DE6089" w:rsidRPr="00744A00">
        <w:rPr>
          <w:rFonts w:ascii="Times New Roman" w:hAnsi="Times New Roman" w:cs="Times New Roman"/>
          <w:bCs/>
          <w:color w:val="000000"/>
          <w:sz w:val="24"/>
          <w:szCs w:val="24"/>
        </w:rPr>
        <w:t xml:space="preserve">Care </w:t>
      </w:r>
      <w:r w:rsidRPr="00744A00">
        <w:rPr>
          <w:rFonts w:ascii="Times New Roman" w:hAnsi="Times New Roman" w:cs="Times New Roman"/>
          <w:bCs/>
          <w:color w:val="000000"/>
          <w:sz w:val="24"/>
          <w:szCs w:val="24"/>
        </w:rPr>
        <w:t xml:space="preserve">Program </w:t>
      </w:r>
      <w:r w:rsidRPr="00744A00">
        <w:rPr>
          <w:rFonts w:ascii="Times New Roman" w:eastAsia="Times New Roman" w:hAnsi="Times New Roman" w:cs="Times New Roman"/>
          <w:bCs/>
          <w:color w:val="000000"/>
          <w:sz w:val="24"/>
          <w:szCs w:val="24"/>
        </w:rPr>
        <w:t xml:space="preserve">qualify for a discount applied to </w:t>
      </w:r>
      <w:r w:rsidR="00F7554C" w:rsidRPr="00744A00">
        <w:rPr>
          <w:rFonts w:ascii="Times New Roman" w:eastAsia="Times New Roman" w:hAnsi="Times New Roman" w:cs="Times New Roman"/>
          <w:bCs/>
          <w:color w:val="000000"/>
          <w:sz w:val="24"/>
          <w:szCs w:val="24"/>
        </w:rPr>
        <w:t>account balances after insurance processing.</w:t>
      </w:r>
      <w:r w:rsidR="002717BA" w:rsidRPr="00744A00">
        <w:rPr>
          <w:rFonts w:ascii="Times New Roman" w:eastAsia="Times New Roman" w:hAnsi="Times New Roman" w:cs="Times New Roman"/>
          <w:bCs/>
          <w:color w:val="000000"/>
          <w:sz w:val="24"/>
          <w:szCs w:val="24"/>
        </w:rPr>
        <w:t xml:space="preserve">  Patients’ eligibility and applicable discount are determined using the table on Attachment C.</w:t>
      </w:r>
    </w:p>
    <w:p w14:paraId="748E6E85" w14:textId="77777777" w:rsidR="0090155D" w:rsidRPr="0090155D" w:rsidRDefault="00DE6089" w:rsidP="0090155D">
      <w:pPr>
        <w:pStyle w:val="ListParagraph"/>
        <w:numPr>
          <w:ilvl w:val="2"/>
          <w:numId w:val="2"/>
        </w:numPr>
        <w:ind w:left="2340" w:hanging="450"/>
        <w:jc w:val="both"/>
        <w:rPr>
          <w:rFonts w:ascii="Times New Roman" w:hAnsi="Times New Roman" w:cs="Times New Roman"/>
          <w:bCs/>
          <w:color w:val="000000"/>
          <w:sz w:val="24"/>
          <w:szCs w:val="24"/>
        </w:rPr>
      </w:pPr>
      <w:r w:rsidRPr="0090155D">
        <w:rPr>
          <w:rFonts w:ascii="Times New Roman" w:eastAsia="Times New Roman" w:hAnsi="Times New Roman" w:cs="Times New Roman"/>
          <w:bCs/>
          <w:color w:val="000000"/>
          <w:sz w:val="24"/>
          <w:szCs w:val="24"/>
        </w:rPr>
        <w:t>Eligibility for free or reduced care</w:t>
      </w:r>
      <w:r w:rsidR="002717BA" w:rsidRPr="0090155D">
        <w:rPr>
          <w:rFonts w:ascii="Times New Roman" w:eastAsia="Times New Roman" w:hAnsi="Times New Roman" w:cs="Times New Roman"/>
          <w:bCs/>
          <w:color w:val="000000"/>
          <w:sz w:val="24"/>
          <w:szCs w:val="24"/>
        </w:rPr>
        <w:t xml:space="preserve">, </w:t>
      </w:r>
      <w:r w:rsidR="002717BA" w:rsidRPr="0090155D">
        <w:rPr>
          <w:rFonts w:ascii="Times New Roman" w:hAnsi="Times New Roman" w:cs="Times New Roman"/>
          <w:sz w:val="24"/>
          <w:szCs w:val="24"/>
        </w:rPr>
        <w:t>in all cases considered for financial assistance,</w:t>
      </w:r>
      <w:r w:rsidRPr="0090155D">
        <w:rPr>
          <w:rFonts w:ascii="Times New Roman" w:eastAsia="Times New Roman" w:hAnsi="Times New Roman" w:cs="Times New Roman"/>
          <w:bCs/>
          <w:color w:val="000000"/>
          <w:sz w:val="24"/>
          <w:szCs w:val="24"/>
        </w:rPr>
        <w:t xml:space="preserve"> is determined using </w:t>
      </w:r>
      <w:r w:rsidR="002717BA" w:rsidRPr="0090155D">
        <w:rPr>
          <w:rFonts w:ascii="Times New Roman" w:eastAsia="Times New Roman" w:hAnsi="Times New Roman" w:cs="Times New Roman"/>
          <w:bCs/>
          <w:color w:val="000000"/>
          <w:sz w:val="24"/>
          <w:szCs w:val="24"/>
        </w:rPr>
        <w:t xml:space="preserve">the most recently published </w:t>
      </w:r>
      <w:r w:rsidRPr="0090155D">
        <w:rPr>
          <w:rFonts w:ascii="Times New Roman" w:eastAsia="Times New Roman" w:hAnsi="Times New Roman" w:cs="Times New Roman"/>
          <w:bCs/>
          <w:color w:val="000000"/>
          <w:sz w:val="24"/>
          <w:szCs w:val="24"/>
        </w:rPr>
        <w:t xml:space="preserve">Federal Poverty Guidelines </w:t>
      </w:r>
      <w:r w:rsidR="002717BA" w:rsidRPr="0090155D">
        <w:rPr>
          <w:rFonts w:ascii="Times New Roman" w:eastAsia="Times New Roman" w:hAnsi="Times New Roman" w:cs="Times New Roman"/>
          <w:bCs/>
          <w:color w:val="000000"/>
          <w:sz w:val="24"/>
          <w:szCs w:val="24"/>
        </w:rPr>
        <w:t>(See</w:t>
      </w:r>
      <w:r w:rsidRPr="0090155D">
        <w:rPr>
          <w:rFonts w:ascii="Times New Roman" w:eastAsia="Times New Roman" w:hAnsi="Times New Roman" w:cs="Times New Roman"/>
          <w:bCs/>
          <w:color w:val="000000"/>
          <w:sz w:val="24"/>
          <w:szCs w:val="24"/>
        </w:rPr>
        <w:t xml:space="preserve"> Attachment C</w:t>
      </w:r>
      <w:r w:rsidR="002717BA" w:rsidRPr="0090155D">
        <w:rPr>
          <w:rFonts w:ascii="Times New Roman" w:eastAsia="Times New Roman" w:hAnsi="Times New Roman" w:cs="Times New Roman"/>
          <w:bCs/>
          <w:color w:val="000000"/>
          <w:sz w:val="24"/>
          <w:szCs w:val="24"/>
        </w:rPr>
        <w:t>).</w:t>
      </w:r>
    </w:p>
    <w:p w14:paraId="13D7D246" w14:textId="77777777" w:rsidR="0090155D" w:rsidRPr="0090155D" w:rsidRDefault="00A50230" w:rsidP="0090155D">
      <w:pPr>
        <w:pStyle w:val="ListParagraph"/>
        <w:numPr>
          <w:ilvl w:val="3"/>
          <w:numId w:val="2"/>
        </w:numPr>
        <w:ind w:left="3150" w:hanging="270"/>
        <w:jc w:val="both"/>
        <w:rPr>
          <w:rFonts w:ascii="Times New Roman" w:hAnsi="Times New Roman" w:cs="Times New Roman"/>
          <w:bCs/>
          <w:color w:val="000000"/>
          <w:sz w:val="24"/>
          <w:szCs w:val="24"/>
        </w:rPr>
      </w:pPr>
      <w:r w:rsidRPr="0090155D">
        <w:rPr>
          <w:rFonts w:ascii="Times New Roman" w:hAnsi="Times New Roman" w:cs="Times New Roman"/>
          <w:color w:val="000000"/>
          <w:sz w:val="24"/>
          <w:szCs w:val="24"/>
        </w:rPr>
        <w:t>A</w:t>
      </w:r>
      <w:r w:rsidR="009F16E3" w:rsidRPr="0090155D">
        <w:rPr>
          <w:rFonts w:ascii="Times New Roman" w:hAnsi="Times New Roman" w:cs="Times New Roman"/>
          <w:color w:val="000000"/>
          <w:sz w:val="24"/>
          <w:szCs w:val="24"/>
        </w:rPr>
        <w:t xml:space="preserve">sset limits </w:t>
      </w:r>
      <w:r w:rsidRPr="0090155D">
        <w:rPr>
          <w:rFonts w:ascii="Times New Roman" w:hAnsi="Times New Roman" w:cs="Times New Roman"/>
          <w:color w:val="000000"/>
          <w:sz w:val="24"/>
          <w:szCs w:val="24"/>
        </w:rPr>
        <w:t xml:space="preserve">for eligibility </w:t>
      </w:r>
      <w:r w:rsidR="009F16E3" w:rsidRPr="0090155D">
        <w:rPr>
          <w:rFonts w:ascii="Times New Roman" w:hAnsi="Times New Roman" w:cs="Times New Roman"/>
          <w:color w:val="000000"/>
          <w:sz w:val="24"/>
          <w:szCs w:val="24"/>
        </w:rPr>
        <w:t>may not exceed $</w:t>
      </w:r>
      <w:r w:rsidR="00E27C39" w:rsidRPr="0090155D">
        <w:rPr>
          <w:rFonts w:ascii="Times New Roman" w:hAnsi="Times New Roman" w:cs="Times New Roman"/>
          <w:color w:val="000000"/>
          <w:sz w:val="24"/>
          <w:szCs w:val="24"/>
        </w:rPr>
        <w:t>3</w:t>
      </w:r>
      <w:r w:rsidR="009F16E3" w:rsidRPr="0090155D">
        <w:rPr>
          <w:rFonts w:ascii="Times New Roman" w:hAnsi="Times New Roman" w:cs="Times New Roman"/>
          <w:color w:val="000000"/>
          <w:sz w:val="24"/>
          <w:szCs w:val="24"/>
        </w:rPr>
        <w:t xml:space="preserve">,000 </w:t>
      </w:r>
      <w:r w:rsidRPr="0090155D">
        <w:rPr>
          <w:rFonts w:ascii="Times New Roman" w:hAnsi="Times New Roman" w:cs="Times New Roman"/>
          <w:color w:val="000000"/>
          <w:sz w:val="24"/>
          <w:szCs w:val="24"/>
        </w:rPr>
        <w:t xml:space="preserve">for applicant and </w:t>
      </w:r>
      <w:r w:rsidR="009F16E3" w:rsidRPr="0090155D">
        <w:rPr>
          <w:rFonts w:ascii="Times New Roman" w:hAnsi="Times New Roman" w:cs="Times New Roman"/>
          <w:color w:val="000000"/>
          <w:sz w:val="24"/>
          <w:szCs w:val="24"/>
        </w:rPr>
        <w:t xml:space="preserve">$3,000 for </w:t>
      </w:r>
      <w:r w:rsidR="003B32E1" w:rsidRPr="0090155D">
        <w:rPr>
          <w:rFonts w:ascii="Times New Roman" w:hAnsi="Times New Roman" w:cs="Times New Roman"/>
          <w:color w:val="000000"/>
          <w:sz w:val="24"/>
          <w:szCs w:val="24"/>
        </w:rPr>
        <w:t>applicant’s spouse if applicable.</w:t>
      </w:r>
      <w:r w:rsidR="009F16E3" w:rsidRPr="0090155D">
        <w:rPr>
          <w:rFonts w:ascii="Times New Roman" w:hAnsi="Times New Roman" w:cs="Times New Roman"/>
          <w:color w:val="000000"/>
          <w:sz w:val="24"/>
          <w:szCs w:val="24"/>
        </w:rPr>
        <w:t xml:space="preserve">  </w:t>
      </w:r>
    </w:p>
    <w:p w14:paraId="13B20E96" w14:textId="77777777" w:rsidR="0090155D" w:rsidRPr="0090155D" w:rsidRDefault="009F16E3" w:rsidP="0090155D">
      <w:pPr>
        <w:pStyle w:val="ListParagraph"/>
        <w:numPr>
          <w:ilvl w:val="3"/>
          <w:numId w:val="2"/>
        </w:numPr>
        <w:spacing w:after="0"/>
        <w:ind w:left="3154" w:hanging="274"/>
        <w:jc w:val="both"/>
        <w:rPr>
          <w:rFonts w:ascii="Times New Roman" w:hAnsi="Times New Roman" w:cs="Times New Roman"/>
          <w:bCs/>
          <w:color w:val="000000"/>
          <w:sz w:val="24"/>
          <w:szCs w:val="24"/>
        </w:rPr>
      </w:pPr>
      <w:r w:rsidRPr="0090155D">
        <w:rPr>
          <w:rFonts w:ascii="Times New Roman" w:hAnsi="Times New Roman" w:cs="Times New Roman"/>
          <w:color w:val="000000"/>
          <w:sz w:val="24"/>
          <w:szCs w:val="24"/>
        </w:rPr>
        <w:t>Asset determinations will never include patient’s primary residence or primary automobile</w:t>
      </w:r>
      <w:r w:rsidR="0069385A" w:rsidRPr="0090155D">
        <w:rPr>
          <w:rFonts w:ascii="Times New Roman" w:hAnsi="Times New Roman" w:cs="Times New Roman"/>
          <w:color w:val="000000"/>
          <w:sz w:val="24"/>
          <w:szCs w:val="24"/>
        </w:rPr>
        <w:t xml:space="preserve">. </w:t>
      </w:r>
    </w:p>
    <w:p w14:paraId="747CEB98" w14:textId="3C01C25D" w:rsidR="002B3EE9" w:rsidRPr="0090155D" w:rsidRDefault="002B3EE9" w:rsidP="0090155D">
      <w:pPr>
        <w:pStyle w:val="ListParagraph"/>
        <w:numPr>
          <w:ilvl w:val="2"/>
          <w:numId w:val="2"/>
        </w:numPr>
        <w:spacing w:after="0"/>
        <w:ind w:left="2332" w:hanging="446"/>
        <w:jc w:val="both"/>
        <w:rPr>
          <w:rFonts w:ascii="Times New Roman" w:hAnsi="Times New Roman" w:cs="Times New Roman"/>
          <w:bCs/>
          <w:color w:val="000000"/>
          <w:sz w:val="24"/>
          <w:szCs w:val="24"/>
        </w:rPr>
      </w:pPr>
      <w:r w:rsidRPr="0090155D">
        <w:rPr>
          <w:rFonts w:ascii="Times New Roman" w:hAnsi="Times New Roman" w:cs="Times New Roman"/>
          <w:sz w:val="24"/>
          <w:szCs w:val="24"/>
        </w:rPr>
        <w:t xml:space="preserve">BMC utilizes the look-back method to determine AGB when billing patients </w:t>
      </w:r>
      <w:r w:rsidR="00081C9F" w:rsidRPr="0090155D">
        <w:rPr>
          <w:rFonts w:ascii="Times New Roman" w:hAnsi="Times New Roman" w:cs="Times New Roman"/>
          <w:sz w:val="24"/>
          <w:szCs w:val="24"/>
        </w:rPr>
        <w:t xml:space="preserve">with no insurance coverage that do not </w:t>
      </w:r>
      <w:r w:rsidRPr="0090155D">
        <w:rPr>
          <w:rFonts w:ascii="Times New Roman" w:hAnsi="Times New Roman" w:cs="Times New Roman"/>
          <w:sz w:val="24"/>
          <w:szCs w:val="24"/>
        </w:rPr>
        <w:t xml:space="preserve">qualify for </w:t>
      </w:r>
      <w:r w:rsidR="00081C9F" w:rsidRPr="0090155D">
        <w:rPr>
          <w:rFonts w:ascii="Times New Roman" w:hAnsi="Times New Roman" w:cs="Times New Roman"/>
          <w:sz w:val="24"/>
          <w:szCs w:val="24"/>
        </w:rPr>
        <w:t>BMCHS Charity Care Program</w:t>
      </w:r>
      <w:r w:rsidRPr="0090155D">
        <w:rPr>
          <w:rFonts w:ascii="Times New Roman" w:hAnsi="Times New Roman" w:cs="Times New Roman"/>
          <w:sz w:val="24"/>
          <w:szCs w:val="24"/>
        </w:rPr>
        <w:t>.  BMC reviews data from actual past claims paid by Medicaid to establish a percentage of total charges to be discounted and applied annually as the Self-Pay Discount.</w:t>
      </w:r>
    </w:p>
    <w:p w14:paraId="61F58AAC" w14:textId="0F67A67F" w:rsidR="002B3EE9" w:rsidRDefault="002B3EE9" w:rsidP="00CA67B0">
      <w:pPr>
        <w:pStyle w:val="NormalIndent"/>
        <w:numPr>
          <w:ilvl w:val="2"/>
          <w:numId w:val="2"/>
        </w:numPr>
        <w:spacing w:line="259" w:lineRule="auto"/>
        <w:ind w:left="2340" w:hanging="450"/>
        <w:jc w:val="both"/>
        <w:rPr>
          <w:rFonts w:ascii="Times New Roman" w:hAnsi="Times New Roman"/>
        </w:rPr>
      </w:pPr>
      <w:r w:rsidRPr="002B3EE9">
        <w:rPr>
          <w:rFonts w:ascii="Times New Roman" w:hAnsi="Times New Roman"/>
        </w:rPr>
        <w:t xml:space="preserve">BMC will not bill an </w:t>
      </w:r>
      <w:r w:rsidR="005A122F">
        <w:rPr>
          <w:rFonts w:ascii="Times New Roman" w:hAnsi="Times New Roman"/>
        </w:rPr>
        <w:t>uninsured</w:t>
      </w:r>
      <w:r w:rsidRPr="002B3EE9">
        <w:rPr>
          <w:rFonts w:ascii="Times New Roman" w:hAnsi="Times New Roman"/>
        </w:rPr>
        <w:t xml:space="preserve"> person more than the AGB rate.</w:t>
      </w:r>
      <w:r>
        <w:rPr>
          <w:rFonts w:ascii="Times New Roman" w:hAnsi="Times New Roman"/>
        </w:rPr>
        <w:t xml:space="preserve"> </w:t>
      </w:r>
      <w:r w:rsidRPr="002B3EE9">
        <w:rPr>
          <w:rFonts w:ascii="Times New Roman" w:hAnsi="Times New Roman"/>
        </w:rPr>
        <w:t xml:space="preserve">For </w:t>
      </w:r>
      <w:r w:rsidR="00BA2473" w:rsidRPr="002B3EE9">
        <w:rPr>
          <w:rFonts w:ascii="Times New Roman" w:hAnsi="Times New Roman"/>
        </w:rPr>
        <w:t>202</w:t>
      </w:r>
      <w:r w:rsidR="00BA2473">
        <w:rPr>
          <w:rFonts w:ascii="Times New Roman" w:hAnsi="Times New Roman"/>
        </w:rPr>
        <w:t>2</w:t>
      </w:r>
      <w:r w:rsidRPr="002B3EE9">
        <w:rPr>
          <w:rFonts w:ascii="Times New Roman" w:hAnsi="Times New Roman"/>
        </w:rPr>
        <w:t xml:space="preserve">, </w:t>
      </w:r>
      <w:r w:rsidRPr="00A2693A">
        <w:rPr>
          <w:rFonts w:ascii="Times New Roman" w:hAnsi="Times New Roman"/>
        </w:rPr>
        <w:t xml:space="preserve">the percentage discount calculated for AGB </w:t>
      </w:r>
      <w:r w:rsidR="001A051B" w:rsidRPr="00A2693A">
        <w:rPr>
          <w:rFonts w:ascii="Times New Roman" w:hAnsi="Times New Roman"/>
        </w:rPr>
        <w:t>is 68</w:t>
      </w:r>
      <w:r w:rsidR="000C2706" w:rsidRPr="00A2693A">
        <w:rPr>
          <w:rFonts w:ascii="Times New Roman" w:hAnsi="Times New Roman"/>
        </w:rPr>
        <w:t>%</w:t>
      </w:r>
      <w:r w:rsidRPr="00A2693A">
        <w:rPr>
          <w:rFonts w:ascii="Times New Roman" w:hAnsi="Times New Roman"/>
        </w:rPr>
        <w:t xml:space="preserve">. </w:t>
      </w:r>
      <w:r w:rsidR="00EF714D" w:rsidRPr="00A2693A">
        <w:rPr>
          <w:rFonts w:ascii="Times New Roman" w:hAnsi="Times New Roman"/>
        </w:rPr>
        <w:t>Therefore,</w:t>
      </w:r>
      <w:r w:rsidRPr="00A2693A">
        <w:rPr>
          <w:rFonts w:ascii="Times New Roman" w:hAnsi="Times New Roman"/>
        </w:rPr>
        <w:t xml:space="preserve"> </w:t>
      </w:r>
      <w:r w:rsidR="00EF714D" w:rsidRPr="00A2693A">
        <w:rPr>
          <w:rFonts w:ascii="Times New Roman" w:hAnsi="Times New Roman"/>
        </w:rPr>
        <w:t>a FAP-</w:t>
      </w:r>
      <w:r w:rsidR="00EF714D">
        <w:rPr>
          <w:rFonts w:ascii="Times New Roman" w:hAnsi="Times New Roman"/>
        </w:rPr>
        <w:t xml:space="preserve">eligible patient will not be charged more than 32% of gross charges for services rendered.  </w:t>
      </w:r>
      <w:r w:rsidRPr="002B3EE9">
        <w:rPr>
          <w:rFonts w:ascii="Times New Roman" w:hAnsi="Times New Roman"/>
        </w:rPr>
        <w:t>Information regarding the AGB calculation used by BMCHS and the method by which it was determined is available upon request by contacting Customer Service at 888-489-0169.</w:t>
      </w:r>
    </w:p>
    <w:p w14:paraId="1847BE3E" w14:textId="27B2A5C7" w:rsidR="002B3EE9" w:rsidRPr="002B3EE9" w:rsidRDefault="002B3EE9" w:rsidP="00CA67B0">
      <w:pPr>
        <w:pStyle w:val="NormalIndent"/>
        <w:numPr>
          <w:ilvl w:val="2"/>
          <w:numId w:val="2"/>
        </w:numPr>
        <w:spacing w:line="259" w:lineRule="auto"/>
        <w:ind w:left="2340" w:hanging="450"/>
        <w:jc w:val="both"/>
        <w:rPr>
          <w:rFonts w:ascii="Times New Roman" w:hAnsi="Times New Roman"/>
        </w:rPr>
      </w:pPr>
      <w:r w:rsidRPr="002B3EE9">
        <w:rPr>
          <w:rFonts w:ascii="Times New Roman" w:hAnsi="Times New Roman"/>
          <w:szCs w:val="24"/>
        </w:rPr>
        <w:t xml:space="preserve">BMC does not bill or expect payment of gross/total charges from any individual who qualifies under the FAP, or who has </w:t>
      </w:r>
      <w:r w:rsidRPr="002B3EE9">
        <w:rPr>
          <w:rFonts w:ascii="Times New Roman" w:hAnsi="Times New Roman"/>
          <w:szCs w:val="24"/>
        </w:rPr>
        <w:lastRenderedPageBreak/>
        <w:t>no health insurance but does not qualify for financial assistance.</w:t>
      </w:r>
    </w:p>
    <w:p w14:paraId="73958C56" w14:textId="35FCD0FC" w:rsidR="002B3EE9" w:rsidRPr="002B3EE9" w:rsidRDefault="002B3EE9" w:rsidP="002652EE">
      <w:pPr>
        <w:tabs>
          <w:tab w:val="left" w:pos="1530"/>
        </w:tabs>
        <w:ind w:left="1530" w:hanging="630"/>
        <w:jc w:val="both"/>
      </w:pPr>
      <w:r>
        <w:t>K</w:t>
      </w:r>
      <w:r>
        <w:tab/>
      </w:r>
      <w:r w:rsidRPr="002B3EE9">
        <w:t>Individual Consideration may be given to patients who demonstrate unique financial situations, and discounts may be extended on a case-by-case basis, in accordance with the hospital’s Credit and Collection Policy and beyond the other provisions outlined in the FAP, to recognize unique cases of financial hardship.</w:t>
      </w:r>
    </w:p>
    <w:p w14:paraId="2B0513E5" w14:textId="178E8785" w:rsidR="00E27C39" w:rsidRPr="0069385A" w:rsidRDefault="00E27C39" w:rsidP="00CA67B0">
      <w:pPr>
        <w:ind w:left="1620" w:hanging="540"/>
        <w:jc w:val="both"/>
      </w:pPr>
    </w:p>
    <w:p w14:paraId="4333EA9D" w14:textId="4F2E8966" w:rsidR="00543C75" w:rsidRPr="00054B21" w:rsidRDefault="00F22AAB" w:rsidP="00CA67B0">
      <w:pPr>
        <w:pStyle w:val="ListParagraph"/>
        <w:numPr>
          <w:ilvl w:val="0"/>
          <w:numId w:val="2"/>
        </w:numPr>
        <w:autoSpaceDE w:val="0"/>
        <w:autoSpaceDN w:val="0"/>
        <w:adjustRightInd w:val="0"/>
        <w:ind w:left="630" w:hanging="270"/>
        <w:jc w:val="both"/>
        <w:rPr>
          <w:rFonts w:ascii="Times New Roman" w:hAnsi="Times New Roman" w:cs="Times New Roman"/>
          <w:b/>
          <w:bCs/>
          <w:color w:val="000000"/>
          <w:sz w:val="24"/>
          <w:szCs w:val="24"/>
        </w:rPr>
      </w:pPr>
      <w:r>
        <w:rPr>
          <w:rFonts w:ascii="Times New Roman" w:hAnsi="Times New Roman" w:cs="Times New Roman"/>
          <w:b/>
          <w:sz w:val="24"/>
          <w:szCs w:val="24"/>
        </w:rPr>
        <w:t>Method to Apply for Financial Assistance</w:t>
      </w:r>
    </w:p>
    <w:p w14:paraId="5E3194A4" w14:textId="71A73D79" w:rsidR="00EF36B1" w:rsidRPr="00EF36B1" w:rsidRDefault="000B7005" w:rsidP="00CA67B0">
      <w:pPr>
        <w:pStyle w:val="ListParagraph"/>
        <w:numPr>
          <w:ilvl w:val="1"/>
          <w:numId w:val="2"/>
        </w:numPr>
        <w:autoSpaceDE w:val="0"/>
        <w:autoSpaceDN w:val="0"/>
        <w:adjustRightInd w:val="0"/>
        <w:ind w:left="1530" w:hanging="540"/>
        <w:jc w:val="both"/>
        <w:rPr>
          <w:rFonts w:ascii="Times New Roman" w:hAnsi="Times New Roman" w:cs="Times New Roman"/>
          <w:color w:val="000000"/>
          <w:sz w:val="24"/>
          <w:szCs w:val="24"/>
        </w:rPr>
      </w:pPr>
      <w:r w:rsidRPr="000B7005">
        <w:rPr>
          <w:rFonts w:ascii="Times New Roman" w:eastAsia="Times New Roman" w:hAnsi="Times New Roman" w:cs="Times New Roman"/>
          <w:bCs/>
          <w:color w:val="000000"/>
          <w:sz w:val="24"/>
          <w:szCs w:val="24"/>
        </w:rPr>
        <w:t xml:space="preserve">Patients may request </w:t>
      </w:r>
      <w:r w:rsidR="00911126">
        <w:rPr>
          <w:rFonts w:ascii="Times New Roman" w:eastAsia="Times New Roman" w:hAnsi="Times New Roman" w:cs="Times New Roman"/>
          <w:bCs/>
          <w:color w:val="000000"/>
          <w:sz w:val="24"/>
          <w:szCs w:val="24"/>
        </w:rPr>
        <w:t xml:space="preserve">and </w:t>
      </w:r>
      <w:r w:rsidR="00A113CA">
        <w:rPr>
          <w:rFonts w:ascii="Times New Roman" w:eastAsia="Times New Roman" w:hAnsi="Times New Roman" w:cs="Times New Roman"/>
          <w:bCs/>
          <w:color w:val="000000"/>
          <w:sz w:val="24"/>
          <w:szCs w:val="24"/>
        </w:rPr>
        <w:t xml:space="preserve">apply for </w:t>
      </w:r>
      <w:r w:rsidRPr="000B7005">
        <w:rPr>
          <w:rFonts w:ascii="Times New Roman" w:eastAsia="Times New Roman" w:hAnsi="Times New Roman" w:cs="Times New Roman"/>
          <w:bCs/>
          <w:color w:val="000000"/>
          <w:sz w:val="24"/>
          <w:szCs w:val="24"/>
        </w:rPr>
        <w:t>financial assistance</w:t>
      </w:r>
      <w:r w:rsidR="00EF36B1">
        <w:rPr>
          <w:rFonts w:ascii="Times New Roman" w:eastAsia="Times New Roman" w:hAnsi="Times New Roman" w:cs="Times New Roman"/>
          <w:bCs/>
          <w:color w:val="000000"/>
          <w:sz w:val="24"/>
          <w:szCs w:val="24"/>
        </w:rPr>
        <w:t>:</w:t>
      </w:r>
    </w:p>
    <w:p w14:paraId="0F63D6F1" w14:textId="77777777" w:rsidR="00A113CA" w:rsidRDefault="00EF36B1" w:rsidP="00CA67B0">
      <w:pPr>
        <w:pStyle w:val="ListParagraph"/>
        <w:numPr>
          <w:ilvl w:val="2"/>
          <w:numId w:val="2"/>
        </w:numPr>
        <w:autoSpaceDE w:val="0"/>
        <w:autoSpaceDN w:val="0"/>
        <w:adjustRightInd w:val="0"/>
        <w:ind w:left="2340" w:hanging="450"/>
        <w:jc w:val="both"/>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rPr>
        <w:t>By</w:t>
      </w:r>
      <w:r w:rsidR="000B7005" w:rsidRPr="00EF36B1">
        <w:rPr>
          <w:rFonts w:ascii="Times New Roman" w:hAnsi="Times New Roman" w:cs="Times New Roman"/>
          <w:color w:val="000000"/>
          <w:sz w:val="24"/>
          <w:szCs w:val="24"/>
        </w:rPr>
        <w:t xml:space="preserve"> visiting </w:t>
      </w:r>
      <w:r w:rsidRPr="00EF36B1">
        <w:rPr>
          <w:rFonts w:ascii="Times New Roman" w:hAnsi="Times New Roman" w:cs="Times New Roman"/>
          <w:color w:val="000000"/>
          <w:sz w:val="24"/>
          <w:szCs w:val="24"/>
        </w:rPr>
        <w:t>the Patient Financial Counseling office</w:t>
      </w:r>
      <w:r w:rsidR="000B7005" w:rsidRPr="00EF36B1">
        <w:rPr>
          <w:rFonts w:ascii="Times New Roman" w:hAnsi="Times New Roman" w:cs="Times New Roman"/>
          <w:color w:val="000000"/>
          <w:sz w:val="24"/>
          <w:szCs w:val="24"/>
        </w:rPr>
        <w:t xml:space="preserve"> locations at</w:t>
      </w:r>
      <w:r w:rsidRPr="00EF36B1">
        <w:rPr>
          <w:rFonts w:ascii="Times New Roman" w:hAnsi="Times New Roman" w:cs="Times New Roman"/>
          <w:color w:val="000000"/>
          <w:sz w:val="24"/>
          <w:szCs w:val="24"/>
        </w:rPr>
        <w:t xml:space="preserve"> </w:t>
      </w:r>
      <w:r w:rsidR="000B7005" w:rsidRPr="00EF36B1">
        <w:rPr>
          <w:rFonts w:ascii="Times New Roman" w:hAnsi="Times New Roman" w:cs="Times New Roman"/>
          <w:color w:val="000000"/>
          <w:sz w:val="24"/>
          <w:szCs w:val="24"/>
        </w:rPr>
        <w:t xml:space="preserve">Shapiro Center, 725 Albany Street, Suite 3C, </w:t>
      </w:r>
      <w:r w:rsidRPr="00EF36B1">
        <w:rPr>
          <w:rFonts w:ascii="Times New Roman" w:hAnsi="Times New Roman" w:cs="Times New Roman"/>
          <w:color w:val="000000"/>
          <w:sz w:val="24"/>
          <w:szCs w:val="24"/>
        </w:rPr>
        <w:t xml:space="preserve">and </w:t>
      </w:r>
      <w:r w:rsidR="000B7005" w:rsidRPr="00EF36B1">
        <w:rPr>
          <w:rFonts w:ascii="Times New Roman" w:hAnsi="Times New Roman" w:cs="Times New Roman"/>
          <w:color w:val="000000"/>
          <w:sz w:val="24"/>
          <w:szCs w:val="24"/>
        </w:rPr>
        <w:t xml:space="preserve">Yawkey Center, 850 Harrison Avenue, </w:t>
      </w:r>
      <w:r w:rsidRPr="00EF36B1">
        <w:rPr>
          <w:rFonts w:ascii="Times New Roman" w:hAnsi="Times New Roman" w:cs="Times New Roman"/>
          <w:color w:val="000000"/>
          <w:sz w:val="24"/>
          <w:szCs w:val="24"/>
        </w:rPr>
        <w:t xml:space="preserve">on the ground floor. </w:t>
      </w:r>
    </w:p>
    <w:p w14:paraId="6C9912FE" w14:textId="77777777" w:rsidR="00A113CA" w:rsidRDefault="00EF36B1" w:rsidP="00CA67B0">
      <w:pPr>
        <w:pStyle w:val="ListParagraph"/>
        <w:numPr>
          <w:ilvl w:val="2"/>
          <w:numId w:val="2"/>
        </w:numPr>
        <w:autoSpaceDE w:val="0"/>
        <w:autoSpaceDN w:val="0"/>
        <w:adjustRightInd w:val="0"/>
        <w:ind w:left="2340" w:hanging="450"/>
        <w:jc w:val="both"/>
        <w:rPr>
          <w:rFonts w:ascii="Times New Roman" w:hAnsi="Times New Roman" w:cs="Times New Roman"/>
          <w:color w:val="000000"/>
          <w:sz w:val="24"/>
          <w:szCs w:val="24"/>
        </w:rPr>
      </w:pPr>
      <w:r w:rsidRPr="00A113CA">
        <w:rPr>
          <w:rFonts w:ascii="Times New Roman" w:hAnsi="Times New Roman" w:cs="Times New Roman"/>
          <w:color w:val="000000"/>
          <w:sz w:val="24"/>
          <w:szCs w:val="24"/>
        </w:rPr>
        <w:t>By calling the Financial Counseling Department at (617) 414-5155</w:t>
      </w:r>
      <w:r w:rsidR="00A113CA" w:rsidRPr="00A113CA">
        <w:rPr>
          <w:rFonts w:ascii="Times New Roman" w:hAnsi="Times New Roman" w:cs="Times New Roman"/>
          <w:color w:val="000000"/>
          <w:sz w:val="24"/>
          <w:szCs w:val="24"/>
        </w:rPr>
        <w:t xml:space="preserve"> to be screened by phone or to schedule an appointment with Financial </w:t>
      </w:r>
      <w:r w:rsidRPr="00A113CA">
        <w:rPr>
          <w:rFonts w:ascii="Times New Roman" w:hAnsi="Times New Roman" w:cs="Times New Roman"/>
          <w:color w:val="000000"/>
          <w:sz w:val="24"/>
          <w:szCs w:val="24"/>
        </w:rPr>
        <w:t>Counselor, Monday through Friday, from 8 AM to 5 PM</w:t>
      </w:r>
      <w:r w:rsidR="00A113CA">
        <w:rPr>
          <w:rFonts w:ascii="Times New Roman" w:hAnsi="Times New Roman" w:cs="Times New Roman"/>
          <w:color w:val="000000"/>
          <w:sz w:val="24"/>
          <w:szCs w:val="24"/>
        </w:rPr>
        <w:t xml:space="preserve">. </w:t>
      </w:r>
      <w:r w:rsidRPr="00A113CA">
        <w:rPr>
          <w:rFonts w:ascii="Times New Roman" w:hAnsi="Times New Roman" w:cs="Times New Roman"/>
          <w:color w:val="000000"/>
          <w:sz w:val="24"/>
          <w:szCs w:val="24"/>
        </w:rPr>
        <w:t xml:space="preserve"> </w:t>
      </w:r>
    </w:p>
    <w:p w14:paraId="5C6D0CD0" w14:textId="0B8E9C3D" w:rsidR="00DF2ACD" w:rsidRDefault="00A113CA" w:rsidP="00CA67B0">
      <w:pPr>
        <w:pStyle w:val="ListParagraph"/>
        <w:numPr>
          <w:ilvl w:val="2"/>
          <w:numId w:val="2"/>
        </w:numPr>
        <w:autoSpaceDE w:val="0"/>
        <w:autoSpaceDN w:val="0"/>
        <w:adjustRightInd w:val="0"/>
        <w:ind w:left="234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By </w:t>
      </w:r>
      <w:r w:rsidR="00503C9F">
        <w:rPr>
          <w:rFonts w:ascii="Times New Roman" w:hAnsi="Times New Roman" w:cs="Times New Roman"/>
          <w:color w:val="000000"/>
          <w:sz w:val="24"/>
          <w:szCs w:val="24"/>
        </w:rPr>
        <w:t xml:space="preserve">mailing a </w:t>
      </w:r>
      <w:r w:rsidR="00714E0A">
        <w:rPr>
          <w:rFonts w:ascii="Times New Roman" w:hAnsi="Times New Roman" w:cs="Times New Roman"/>
          <w:color w:val="000000"/>
          <w:sz w:val="24"/>
          <w:szCs w:val="24"/>
        </w:rPr>
        <w:t xml:space="preserve">written request </w:t>
      </w:r>
      <w:r w:rsidR="00DF2ACD">
        <w:rPr>
          <w:rFonts w:ascii="Times New Roman" w:hAnsi="Times New Roman" w:cs="Times New Roman"/>
          <w:color w:val="000000"/>
          <w:sz w:val="24"/>
          <w:szCs w:val="24"/>
        </w:rPr>
        <w:t>for</w:t>
      </w:r>
      <w:r w:rsidR="00714E0A">
        <w:rPr>
          <w:rFonts w:ascii="Times New Roman" w:hAnsi="Times New Roman" w:cs="Times New Roman"/>
          <w:color w:val="000000"/>
          <w:sz w:val="24"/>
          <w:szCs w:val="24"/>
        </w:rPr>
        <w:t xml:space="preserve"> </w:t>
      </w:r>
      <w:r w:rsidR="00DF2ACD">
        <w:rPr>
          <w:rFonts w:ascii="Times New Roman" w:hAnsi="Times New Roman" w:cs="Times New Roman"/>
          <w:color w:val="000000"/>
          <w:sz w:val="24"/>
          <w:szCs w:val="24"/>
        </w:rPr>
        <w:t xml:space="preserve">FAP information, including copies of the </w:t>
      </w:r>
      <w:r w:rsidR="00AB3DF4">
        <w:rPr>
          <w:rFonts w:ascii="Times New Roman" w:hAnsi="Times New Roman" w:cs="Times New Roman"/>
          <w:color w:val="000000"/>
          <w:sz w:val="24"/>
          <w:szCs w:val="24"/>
        </w:rPr>
        <w:t>Financial Assistance</w:t>
      </w:r>
      <w:r w:rsidR="00503C9F">
        <w:rPr>
          <w:rFonts w:ascii="Times New Roman" w:hAnsi="Times New Roman" w:cs="Times New Roman"/>
          <w:color w:val="000000"/>
          <w:sz w:val="24"/>
          <w:szCs w:val="24"/>
        </w:rPr>
        <w:t xml:space="preserve"> Screening Form and </w:t>
      </w:r>
      <w:r w:rsidR="00E4218D">
        <w:rPr>
          <w:rFonts w:ascii="Times New Roman" w:hAnsi="Times New Roman" w:cs="Times New Roman"/>
          <w:color w:val="000000"/>
          <w:sz w:val="24"/>
          <w:szCs w:val="24"/>
        </w:rPr>
        <w:t xml:space="preserve">the </w:t>
      </w:r>
      <w:r w:rsidR="003C6DF4">
        <w:rPr>
          <w:rFonts w:ascii="Times New Roman" w:hAnsi="Times New Roman" w:cs="Times New Roman"/>
          <w:color w:val="000000"/>
          <w:sz w:val="24"/>
          <w:szCs w:val="24"/>
        </w:rPr>
        <w:t>BMC Charity Care P</w:t>
      </w:r>
      <w:r w:rsidR="001E4489">
        <w:rPr>
          <w:rFonts w:ascii="Times New Roman" w:hAnsi="Times New Roman" w:cs="Times New Roman"/>
          <w:color w:val="000000"/>
          <w:sz w:val="24"/>
          <w:szCs w:val="24"/>
        </w:rPr>
        <w:t>rogram a</w:t>
      </w:r>
      <w:r w:rsidR="00503C9F">
        <w:rPr>
          <w:rFonts w:ascii="Times New Roman" w:hAnsi="Times New Roman" w:cs="Times New Roman"/>
          <w:color w:val="000000"/>
          <w:sz w:val="24"/>
          <w:szCs w:val="24"/>
        </w:rPr>
        <w:t>pplication</w:t>
      </w:r>
      <w:r w:rsidR="00DF2ACD">
        <w:rPr>
          <w:rFonts w:ascii="Times New Roman" w:hAnsi="Times New Roman" w:cs="Times New Roman"/>
          <w:color w:val="000000"/>
          <w:sz w:val="24"/>
          <w:szCs w:val="24"/>
        </w:rPr>
        <w:t xml:space="preserve"> to be completed and </w:t>
      </w:r>
      <w:r w:rsidR="00B97ACB">
        <w:rPr>
          <w:rFonts w:ascii="Times New Roman" w:hAnsi="Times New Roman" w:cs="Times New Roman"/>
          <w:color w:val="000000"/>
          <w:sz w:val="24"/>
          <w:szCs w:val="24"/>
        </w:rPr>
        <w:t>submitted by mail for processing.</w:t>
      </w:r>
      <w:r w:rsidR="00DF2ACD">
        <w:rPr>
          <w:rFonts w:ascii="Times New Roman" w:hAnsi="Times New Roman" w:cs="Times New Roman"/>
          <w:color w:val="000000"/>
          <w:sz w:val="24"/>
          <w:szCs w:val="24"/>
        </w:rPr>
        <w:t xml:space="preserve"> </w:t>
      </w:r>
    </w:p>
    <w:p w14:paraId="2EFE8FDE" w14:textId="790C7492" w:rsidR="00B97ACB" w:rsidRPr="00B97ACB" w:rsidRDefault="00DF2ACD" w:rsidP="00E7293E">
      <w:pPr>
        <w:pStyle w:val="ListParagraph"/>
        <w:numPr>
          <w:ilvl w:val="3"/>
          <w:numId w:val="2"/>
        </w:numPr>
        <w:ind w:left="3150" w:hanging="270"/>
        <w:jc w:val="both"/>
        <w:rPr>
          <w:rFonts w:ascii="Times New Roman" w:hAnsi="Times New Roman" w:cs="Times New Roman"/>
          <w:color w:val="000000"/>
          <w:sz w:val="24"/>
          <w:szCs w:val="24"/>
        </w:rPr>
      </w:pPr>
      <w:r w:rsidRPr="00B97ACB">
        <w:rPr>
          <w:rFonts w:ascii="Times New Roman" w:hAnsi="Times New Roman" w:cs="Times New Roman"/>
          <w:color w:val="000000"/>
          <w:sz w:val="24"/>
          <w:szCs w:val="24"/>
        </w:rPr>
        <w:t>The FAP</w:t>
      </w:r>
      <w:r w:rsidR="003C6DF4">
        <w:rPr>
          <w:rFonts w:ascii="Times New Roman" w:hAnsi="Times New Roman" w:cs="Times New Roman"/>
          <w:color w:val="000000"/>
          <w:sz w:val="24"/>
          <w:szCs w:val="24"/>
        </w:rPr>
        <w:t xml:space="preserve"> </w:t>
      </w:r>
      <w:r w:rsidRPr="00B97ACB">
        <w:rPr>
          <w:rFonts w:ascii="Times New Roman" w:hAnsi="Times New Roman" w:cs="Times New Roman"/>
          <w:color w:val="000000"/>
          <w:sz w:val="24"/>
          <w:szCs w:val="24"/>
        </w:rPr>
        <w:t xml:space="preserve">and </w:t>
      </w:r>
      <w:r w:rsidR="001E4489">
        <w:rPr>
          <w:rFonts w:ascii="Times New Roman" w:hAnsi="Times New Roman" w:cs="Times New Roman"/>
          <w:color w:val="000000"/>
          <w:sz w:val="24"/>
          <w:szCs w:val="24"/>
        </w:rPr>
        <w:t xml:space="preserve">BMC Charity </w:t>
      </w:r>
      <w:r w:rsidR="003C6DF4">
        <w:rPr>
          <w:rFonts w:ascii="Times New Roman" w:hAnsi="Times New Roman" w:cs="Times New Roman"/>
          <w:color w:val="000000"/>
          <w:sz w:val="24"/>
          <w:szCs w:val="24"/>
        </w:rPr>
        <w:t xml:space="preserve">Care </w:t>
      </w:r>
      <w:r w:rsidR="001E4489">
        <w:rPr>
          <w:rFonts w:ascii="Times New Roman" w:hAnsi="Times New Roman" w:cs="Times New Roman"/>
          <w:color w:val="000000"/>
          <w:sz w:val="24"/>
          <w:szCs w:val="24"/>
        </w:rPr>
        <w:t xml:space="preserve">Program </w:t>
      </w:r>
      <w:r w:rsidRPr="00B97ACB">
        <w:rPr>
          <w:rFonts w:ascii="Times New Roman" w:hAnsi="Times New Roman" w:cs="Times New Roman"/>
          <w:color w:val="000000"/>
          <w:sz w:val="24"/>
          <w:szCs w:val="24"/>
        </w:rPr>
        <w:t xml:space="preserve">application </w:t>
      </w:r>
      <w:r w:rsidR="00B97ACB" w:rsidRPr="00B97ACB">
        <w:rPr>
          <w:rFonts w:ascii="Times New Roman" w:hAnsi="Times New Roman" w:cs="Times New Roman"/>
          <w:color w:val="000000"/>
          <w:sz w:val="24"/>
          <w:szCs w:val="24"/>
        </w:rPr>
        <w:t xml:space="preserve">are available at </w:t>
      </w:r>
      <w:hyperlink r:id="rId12" w:history="1">
        <w:r w:rsidR="00B97ACB" w:rsidRPr="00B97ACB">
          <w:rPr>
            <w:rStyle w:val="Hyperlink"/>
            <w:rFonts w:ascii="Times New Roman" w:hAnsi="Times New Roman" w:cs="Times New Roman"/>
            <w:sz w:val="24"/>
            <w:szCs w:val="24"/>
          </w:rPr>
          <w:t>https://www.bmc.org/services/patient-financial-assistance</w:t>
        </w:r>
      </w:hyperlink>
      <w:r w:rsidR="00B97ACB">
        <w:rPr>
          <w:rFonts w:ascii="Times New Roman" w:hAnsi="Times New Roman" w:cs="Times New Roman"/>
          <w:color w:val="000000"/>
          <w:sz w:val="24"/>
          <w:szCs w:val="24"/>
        </w:rPr>
        <w:t xml:space="preserve">, and may be printed, completed, and returned </w:t>
      </w:r>
      <w:r w:rsidR="003C6DF4">
        <w:rPr>
          <w:rFonts w:ascii="Times New Roman" w:hAnsi="Times New Roman" w:cs="Times New Roman"/>
          <w:color w:val="000000"/>
          <w:sz w:val="24"/>
          <w:szCs w:val="24"/>
        </w:rPr>
        <w:t xml:space="preserve">in person or </w:t>
      </w:r>
      <w:r w:rsidR="00046697">
        <w:rPr>
          <w:rFonts w:ascii="Times New Roman" w:hAnsi="Times New Roman" w:cs="Times New Roman"/>
          <w:color w:val="000000"/>
          <w:sz w:val="24"/>
          <w:szCs w:val="24"/>
        </w:rPr>
        <w:t xml:space="preserve">by mail </w:t>
      </w:r>
      <w:r w:rsidR="00B97ACB">
        <w:rPr>
          <w:rFonts w:ascii="Times New Roman" w:hAnsi="Times New Roman" w:cs="Times New Roman"/>
          <w:color w:val="000000"/>
          <w:sz w:val="24"/>
          <w:szCs w:val="24"/>
        </w:rPr>
        <w:t>for processing</w:t>
      </w:r>
      <w:r w:rsidR="00B97ACB" w:rsidRPr="00B97ACB">
        <w:rPr>
          <w:rFonts w:ascii="Times New Roman" w:hAnsi="Times New Roman" w:cs="Times New Roman"/>
          <w:color w:val="000000"/>
          <w:sz w:val="24"/>
          <w:szCs w:val="24"/>
        </w:rPr>
        <w:t xml:space="preserve">.  </w:t>
      </w:r>
    </w:p>
    <w:p w14:paraId="06EEE5D3" w14:textId="64B50FF6" w:rsidR="00046697" w:rsidRDefault="00046697" w:rsidP="00CA67B0">
      <w:pPr>
        <w:pStyle w:val="ListParagraph"/>
        <w:numPr>
          <w:ilvl w:val="3"/>
          <w:numId w:val="2"/>
        </w:numPr>
        <w:autoSpaceDE w:val="0"/>
        <w:autoSpaceDN w:val="0"/>
        <w:adjustRightInd w:val="0"/>
        <w:ind w:left="315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If applying by mail, patients should submit the Financial Assistance Screening Form, Application, and copies of requested documents to: </w:t>
      </w:r>
    </w:p>
    <w:p w14:paraId="2FCBD9DC" w14:textId="77777777" w:rsidR="00046697" w:rsidRPr="00ED44C9" w:rsidRDefault="00046697" w:rsidP="00CA67B0">
      <w:pPr>
        <w:pStyle w:val="ListParagraph"/>
        <w:numPr>
          <w:ilvl w:val="4"/>
          <w:numId w:val="3"/>
        </w:numPr>
        <w:autoSpaceDE w:val="0"/>
        <w:autoSpaceDN w:val="0"/>
        <w:adjustRightInd w:val="0"/>
        <w:ind w:left="3870" w:hanging="270"/>
        <w:jc w:val="both"/>
        <w:rPr>
          <w:rFonts w:ascii="Times New Roman" w:hAnsi="Times New Roman" w:cs="Times New Roman"/>
          <w:color w:val="000000"/>
          <w:sz w:val="24"/>
          <w:szCs w:val="24"/>
        </w:rPr>
      </w:pPr>
      <w:r w:rsidRPr="00ED44C9">
        <w:rPr>
          <w:rFonts w:ascii="Times New Roman" w:hAnsi="Times New Roman" w:cs="Times New Roman"/>
          <w:color w:val="000000"/>
          <w:sz w:val="24"/>
          <w:szCs w:val="24"/>
        </w:rPr>
        <w:t>Boston Medical Center</w:t>
      </w:r>
    </w:p>
    <w:p w14:paraId="3A71AB42" w14:textId="771341AA" w:rsidR="00046697" w:rsidRPr="00ED44C9" w:rsidRDefault="00046697" w:rsidP="00CA67B0">
      <w:pPr>
        <w:pStyle w:val="ListParagraph"/>
        <w:autoSpaceDE w:val="0"/>
        <w:autoSpaceDN w:val="0"/>
        <w:adjustRightInd w:val="0"/>
        <w:ind w:left="3870"/>
        <w:jc w:val="both"/>
        <w:rPr>
          <w:rFonts w:ascii="Times New Roman" w:hAnsi="Times New Roman" w:cs="Times New Roman"/>
          <w:color w:val="000000"/>
          <w:sz w:val="24"/>
          <w:szCs w:val="24"/>
        </w:rPr>
      </w:pPr>
      <w:r w:rsidRPr="00ED44C9">
        <w:rPr>
          <w:rFonts w:ascii="Times New Roman" w:hAnsi="Times New Roman" w:cs="Times New Roman"/>
          <w:color w:val="000000"/>
          <w:sz w:val="24"/>
          <w:szCs w:val="24"/>
        </w:rPr>
        <w:t xml:space="preserve">Attention: </w:t>
      </w:r>
      <w:r w:rsidR="00282E49">
        <w:rPr>
          <w:rFonts w:ascii="Times New Roman" w:hAnsi="Times New Roman" w:cs="Times New Roman"/>
          <w:color w:val="000000"/>
          <w:sz w:val="24"/>
          <w:szCs w:val="24"/>
        </w:rPr>
        <w:t>Patient Financial Counseling</w:t>
      </w:r>
    </w:p>
    <w:p w14:paraId="342C446C" w14:textId="77777777" w:rsidR="00046697" w:rsidRPr="00ED44C9" w:rsidRDefault="00046697" w:rsidP="00CA67B0">
      <w:pPr>
        <w:pStyle w:val="ListParagraph"/>
        <w:autoSpaceDE w:val="0"/>
        <w:autoSpaceDN w:val="0"/>
        <w:adjustRightInd w:val="0"/>
        <w:ind w:left="3870"/>
        <w:jc w:val="both"/>
        <w:rPr>
          <w:rFonts w:ascii="Times New Roman" w:hAnsi="Times New Roman" w:cs="Times New Roman"/>
          <w:color w:val="000000"/>
          <w:sz w:val="24"/>
          <w:szCs w:val="24"/>
        </w:rPr>
      </w:pPr>
      <w:r w:rsidRPr="00ED44C9">
        <w:rPr>
          <w:rFonts w:ascii="Times New Roman" w:hAnsi="Times New Roman" w:cs="Times New Roman"/>
          <w:color w:val="000000"/>
          <w:sz w:val="24"/>
          <w:szCs w:val="24"/>
        </w:rPr>
        <w:t>725 Albany Street, Suite 3C</w:t>
      </w:r>
    </w:p>
    <w:p w14:paraId="5FB13095" w14:textId="77777777" w:rsidR="00881A23" w:rsidRDefault="00046697" w:rsidP="00CA67B0">
      <w:pPr>
        <w:pStyle w:val="ListParagraph"/>
        <w:autoSpaceDE w:val="0"/>
        <w:autoSpaceDN w:val="0"/>
        <w:adjustRightInd w:val="0"/>
        <w:ind w:left="2880" w:firstLine="990"/>
        <w:jc w:val="both"/>
        <w:rPr>
          <w:rFonts w:ascii="Times New Roman" w:hAnsi="Times New Roman" w:cs="Times New Roman"/>
          <w:color w:val="000000"/>
          <w:sz w:val="24"/>
          <w:szCs w:val="24"/>
        </w:rPr>
      </w:pPr>
      <w:r w:rsidRPr="00ED44C9">
        <w:rPr>
          <w:rFonts w:ascii="Times New Roman" w:hAnsi="Times New Roman" w:cs="Times New Roman"/>
          <w:color w:val="000000"/>
          <w:sz w:val="24"/>
          <w:szCs w:val="24"/>
        </w:rPr>
        <w:t>Boston, MA 02118</w:t>
      </w:r>
    </w:p>
    <w:p w14:paraId="0A169645" w14:textId="2884CE85" w:rsidR="00B03ACD" w:rsidRPr="00037B9A" w:rsidRDefault="00B03ACD" w:rsidP="00EC6C32">
      <w:pPr>
        <w:pStyle w:val="ListParagraph"/>
        <w:numPr>
          <w:ilvl w:val="1"/>
          <w:numId w:val="2"/>
        </w:numPr>
        <w:tabs>
          <w:tab w:val="left" w:pos="1440"/>
        </w:tabs>
        <w:autoSpaceDE w:val="0"/>
        <w:autoSpaceDN w:val="0"/>
        <w:adjustRightInd w:val="0"/>
        <w:ind w:left="1530" w:hanging="540"/>
        <w:jc w:val="both"/>
        <w:rPr>
          <w:rFonts w:ascii="Times New Roman" w:hAnsi="Times New Roman" w:cs="Times New Roman"/>
          <w:sz w:val="24"/>
          <w:szCs w:val="24"/>
        </w:rPr>
      </w:pPr>
      <w:r w:rsidRPr="00037B9A">
        <w:rPr>
          <w:rFonts w:ascii="Times New Roman" w:hAnsi="Times New Roman" w:cs="Times New Roman"/>
          <w:sz w:val="24"/>
          <w:szCs w:val="24"/>
        </w:rPr>
        <w:lastRenderedPageBreak/>
        <w:t>Determination of Eligibility</w:t>
      </w:r>
    </w:p>
    <w:p w14:paraId="07D4D43D" w14:textId="6998688C" w:rsidR="00B03ACD" w:rsidRDefault="00B03ACD" w:rsidP="00CA67B0">
      <w:pPr>
        <w:pStyle w:val="ListParagraph"/>
        <w:numPr>
          <w:ilvl w:val="2"/>
          <w:numId w:val="2"/>
        </w:numPr>
        <w:autoSpaceDE w:val="0"/>
        <w:autoSpaceDN w:val="0"/>
        <w:adjustRightInd w:val="0"/>
        <w:ind w:left="2340" w:hanging="450"/>
        <w:jc w:val="both"/>
        <w:rPr>
          <w:rFonts w:ascii="Times New Roman" w:hAnsi="Times New Roman" w:cs="Times New Roman"/>
          <w:sz w:val="24"/>
          <w:szCs w:val="24"/>
        </w:rPr>
      </w:pPr>
      <w:r w:rsidRPr="00911126">
        <w:rPr>
          <w:rFonts w:ascii="Times New Roman" w:hAnsi="Times New Roman" w:cs="Times New Roman"/>
          <w:sz w:val="24"/>
          <w:szCs w:val="24"/>
        </w:rPr>
        <w:t xml:space="preserve">The </w:t>
      </w:r>
      <w:r w:rsidR="001E4489">
        <w:rPr>
          <w:rFonts w:ascii="Times New Roman" w:hAnsi="Times New Roman" w:cs="Times New Roman"/>
          <w:sz w:val="24"/>
          <w:szCs w:val="24"/>
        </w:rPr>
        <w:t xml:space="preserve">Patient Financial Counseling </w:t>
      </w:r>
      <w:r w:rsidRPr="00911126">
        <w:rPr>
          <w:rFonts w:ascii="Times New Roman" w:hAnsi="Times New Roman" w:cs="Times New Roman"/>
          <w:sz w:val="24"/>
          <w:szCs w:val="24"/>
        </w:rPr>
        <w:t xml:space="preserve">department at BMC is responsible for making </w:t>
      </w:r>
      <w:r w:rsidR="00254692">
        <w:rPr>
          <w:rFonts w:ascii="Times New Roman" w:hAnsi="Times New Roman" w:cs="Times New Roman"/>
          <w:sz w:val="24"/>
          <w:szCs w:val="24"/>
        </w:rPr>
        <w:t>a determination of eligibility</w:t>
      </w:r>
      <w:r w:rsidRPr="00911126">
        <w:rPr>
          <w:rFonts w:ascii="Times New Roman" w:hAnsi="Times New Roman" w:cs="Times New Roman"/>
          <w:sz w:val="24"/>
          <w:szCs w:val="24"/>
        </w:rPr>
        <w:t xml:space="preserve"> based on the </w:t>
      </w:r>
      <w:r w:rsidR="004E4917" w:rsidRPr="00911126">
        <w:rPr>
          <w:rFonts w:ascii="Times New Roman" w:hAnsi="Times New Roman" w:cs="Times New Roman"/>
          <w:sz w:val="24"/>
          <w:szCs w:val="24"/>
        </w:rPr>
        <w:t>documentation</w:t>
      </w:r>
      <w:r w:rsidR="004E4917">
        <w:rPr>
          <w:rFonts w:ascii="Times New Roman" w:hAnsi="Times New Roman" w:cs="Times New Roman"/>
          <w:sz w:val="24"/>
          <w:szCs w:val="24"/>
        </w:rPr>
        <w:t xml:space="preserve"> </w:t>
      </w:r>
      <w:r w:rsidR="004E4917" w:rsidRPr="00911126">
        <w:rPr>
          <w:rFonts w:ascii="Times New Roman" w:hAnsi="Times New Roman" w:cs="Times New Roman"/>
          <w:sz w:val="24"/>
          <w:szCs w:val="24"/>
        </w:rPr>
        <w:t>provided</w:t>
      </w:r>
      <w:r w:rsidRPr="00911126">
        <w:rPr>
          <w:rFonts w:ascii="Times New Roman" w:hAnsi="Times New Roman" w:cs="Times New Roman"/>
          <w:sz w:val="24"/>
          <w:szCs w:val="24"/>
        </w:rPr>
        <w:t xml:space="preserve"> </w:t>
      </w:r>
      <w:r>
        <w:rPr>
          <w:rFonts w:ascii="Times New Roman" w:hAnsi="Times New Roman" w:cs="Times New Roman"/>
          <w:sz w:val="24"/>
          <w:szCs w:val="24"/>
        </w:rPr>
        <w:t xml:space="preserve">by patient for the </w:t>
      </w:r>
      <w:r w:rsidRPr="00911126">
        <w:rPr>
          <w:rFonts w:ascii="Times New Roman" w:hAnsi="Times New Roman" w:cs="Times New Roman"/>
          <w:sz w:val="24"/>
          <w:szCs w:val="24"/>
        </w:rPr>
        <w:t>application process.  Patients may contact the Financial Assistance department with questions on eligibility determinations by calling (617) 414-5155.</w:t>
      </w:r>
    </w:p>
    <w:p w14:paraId="1E86665D" w14:textId="04F8C2A2" w:rsidR="00911126" w:rsidRPr="00B03ACD" w:rsidRDefault="00B03ACD" w:rsidP="00CA67B0">
      <w:pPr>
        <w:pStyle w:val="ListParagraph"/>
        <w:numPr>
          <w:ilvl w:val="2"/>
          <w:numId w:val="2"/>
        </w:numPr>
        <w:autoSpaceDE w:val="0"/>
        <w:autoSpaceDN w:val="0"/>
        <w:adjustRightInd w:val="0"/>
        <w:ind w:left="2340" w:hanging="450"/>
        <w:jc w:val="both"/>
        <w:rPr>
          <w:rFonts w:ascii="Times New Roman" w:hAnsi="Times New Roman" w:cs="Times New Roman"/>
          <w:sz w:val="24"/>
          <w:szCs w:val="24"/>
        </w:rPr>
      </w:pPr>
      <w:r w:rsidRPr="00B03ACD">
        <w:rPr>
          <w:rFonts w:ascii="Times New Roman" w:hAnsi="Times New Roman" w:cs="Times New Roman"/>
          <w:sz w:val="24"/>
          <w:szCs w:val="24"/>
        </w:rPr>
        <w:t>O</w:t>
      </w:r>
      <w:r w:rsidR="00911126" w:rsidRPr="00B03ACD">
        <w:rPr>
          <w:rFonts w:ascii="Times New Roman" w:hAnsi="Times New Roman" w:cs="Times New Roman"/>
          <w:sz w:val="24"/>
          <w:szCs w:val="24"/>
        </w:rPr>
        <w:t xml:space="preserve">nce a completed application is received and processed, a determination of eligibility will be </w:t>
      </w:r>
      <w:r w:rsidR="004F45C0" w:rsidRPr="00B03ACD">
        <w:rPr>
          <w:rFonts w:ascii="Times New Roman" w:hAnsi="Times New Roman" w:cs="Times New Roman"/>
          <w:sz w:val="24"/>
          <w:szCs w:val="24"/>
        </w:rPr>
        <w:t>made,</w:t>
      </w:r>
      <w:r w:rsidR="00911126" w:rsidRPr="00B03ACD">
        <w:rPr>
          <w:rFonts w:ascii="Times New Roman" w:hAnsi="Times New Roman" w:cs="Times New Roman"/>
          <w:sz w:val="24"/>
          <w:szCs w:val="24"/>
        </w:rPr>
        <w:t xml:space="preserve"> and the applicant will be notified in writing of the decision</w:t>
      </w:r>
      <w:r w:rsidRPr="00B03ACD">
        <w:rPr>
          <w:rFonts w:ascii="Times New Roman" w:hAnsi="Times New Roman" w:cs="Times New Roman"/>
          <w:sz w:val="24"/>
          <w:szCs w:val="24"/>
        </w:rPr>
        <w:t>.</w:t>
      </w:r>
    </w:p>
    <w:p w14:paraId="30C80643" w14:textId="77777777" w:rsidR="00B03ACD" w:rsidRDefault="00B03ACD" w:rsidP="00CA67B0">
      <w:pPr>
        <w:pStyle w:val="ListParagraph"/>
        <w:numPr>
          <w:ilvl w:val="2"/>
          <w:numId w:val="2"/>
        </w:numPr>
        <w:autoSpaceDE w:val="0"/>
        <w:autoSpaceDN w:val="0"/>
        <w:adjustRightInd w:val="0"/>
        <w:ind w:left="2340" w:hanging="450"/>
        <w:jc w:val="both"/>
        <w:rPr>
          <w:rFonts w:ascii="Times New Roman" w:hAnsi="Times New Roman" w:cs="Times New Roman"/>
          <w:sz w:val="24"/>
          <w:szCs w:val="24"/>
        </w:rPr>
      </w:pPr>
      <w:r>
        <w:rPr>
          <w:rFonts w:ascii="Times New Roman" w:hAnsi="Times New Roman" w:cs="Times New Roman"/>
          <w:sz w:val="24"/>
          <w:szCs w:val="24"/>
        </w:rPr>
        <w:t>Notification of Request for Additional Information or Denial:</w:t>
      </w:r>
    </w:p>
    <w:p w14:paraId="06BFDEFE" w14:textId="6DE10FE1" w:rsidR="00911126" w:rsidRPr="00B03ACD" w:rsidRDefault="00911126" w:rsidP="00CA67B0">
      <w:pPr>
        <w:pStyle w:val="ListParagraph"/>
        <w:numPr>
          <w:ilvl w:val="3"/>
          <w:numId w:val="2"/>
        </w:numPr>
        <w:tabs>
          <w:tab w:val="left" w:pos="3240"/>
        </w:tabs>
        <w:autoSpaceDE w:val="0"/>
        <w:autoSpaceDN w:val="0"/>
        <w:adjustRightInd w:val="0"/>
        <w:ind w:left="3150" w:hanging="270"/>
        <w:jc w:val="both"/>
        <w:rPr>
          <w:rFonts w:ascii="Times New Roman" w:hAnsi="Times New Roman" w:cs="Times New Roman"/>
          <w:sz w:val="24"/>
          <w:szCs w:val="24"/>
        </w:rPr>
      </w:pPr>
      <w:r w:rsidRPr="00B03ACD">
        <w:rPr>
          <w:rFonts w:ascii="Times New Roman" w:hAnsi="Times New Roman" w:cs="Times New Roman"/>
          <w:sz w:val="24"/>
          <w:szCs w:val="24"/>
        </w:rPr>
        <w:t xml:space="preserve">Financial </w:t>
      </w:r>
      <w:r w:rsidR="00254692">
        <w:rPr>
          <w:rFonts w:ascii="Times New Roman" w:hAnsi="Times New Roman" w:cs="Times New Roman"/>
          <w:sz w:val="24"/>
          <w:szCs w:val="24"/>
        </w:rPr>
        <w:t>a</w:t>
      </w:r>
      <w:r w:rsidRPr="00B03ACD">
        <w:rPr>
          <w:rFonts w:ascii="Times New Roman" w:hAnsi="Times New Roman" w:cs="Times New Roman"/>
          <w:sz w:val="24"/>
          <w:szCs w:val="24"/>
        </w:rPr>
        <w:t xml:space="preserve">ssistance will not be denied based solely upon </w:t>
      </w:r>
      <w:r w:rsidR="00F96643" w:rsidRPr="00B03ACD">
        <w:rPr>
          <w:rFonts w:ascii="Times New Roman" w:hAnsi="Times New Roman" w:cs="Times New Roman"/>
          <w:sz w:val="24"/>
          <w:szCs w:val="24"/>
        </w:rPr>
        <w:t>an</w:t>
      </w:r>
      <w:r w:rsidRPr="00B03ACD">
        <w:rPr>
          <w:rFonts w:ascii="Times New Roman" w:hAnsi="Times New Roman" w:cs="Times New Roman"/>
          <w:sz w:val="24"/>
          <w:szCs w:val="24"/>
        </w:rPr>
        <w:t xml:space="preserve"> incomplete application initially submitted</w:t>
      </w:r>
      <w:r w:rsidR="00D86C05">
        <w:rPr>
          <w:rFonts w:ascii="Times New Roman" w:hAnsi="Times New Roman" w:cs="Times New Roman"/>
          <w:sz w:val="24"/>
          <w:szCs w:val="24"/>
        </w:rPr>
        <w:t xml:space="preserve"> by patient</w:t>
      </w:r>
      <w:r w:rsidRPr="00B03ACD">
        <w:rPr>
          <w:rFonts w:ascii="Times New Roman" w:hAnsi="Times New Roman" w:cs="Times New Roman"/>
          <w:sz w:val="24"/>
          <w:szCs w:val="24"/>
        </w:rPr>
        <w:t xml:space="preserve">.  The most common types of documentation required </w:t>
      </w:r>
      <w:r w:rsidR="00254692">
        <w:rPr>
          <w:rFonts w:ascii="Times New Roman" w:hAnsi="Times New Roman" w:cs="Times New Roman"/>
          <w:sz w:val="24"/>
          <w:szCs w:val="24"/>
        </w:rPr>
        <w:t>to apply</w:t>
      </w:r>
      <w:r w:rsidRPr="00B03ACD">
        <w:rPr>
          <w:rFonts w:ascii="Times New Roman" w:hAnsi="Times New Roman" w:cs="Times New Roman"/>
          <w:sz w:val="24"/>
          <w:szCs w:val="24"/>
        </w:rPr>
        <w:t xml:space="preserve"> are referenced </w:t>
      </w:r>
      <w:r w:rsidR="003C6DF4">
        <w:rPr>
          <w:rFonts w:ascii="Times New Roman" w:hAnsi="Times New Roman" w:cs="Times New Roman"/>
          <w:sz w:val="24"/>
          <w:szCs w:val="24"/>
        </w:rPr>
        <w:t xml:space="preserve">in section II.D of this policy </w:t>
      </w:r>
      <w:r w:rsidRPr="00B03ACD">
        <w:rPr>
          <w:rFonts w:ascii="Times New Roman" w:hAnsi="Times New Roman" w:cs="Times New Roman"/>
          <w:sz w:val="24"/>
          <w:szCs w:val="24"/>
        </w:rPr>
        <w:t xml:space="preserve">and outlined on the attached BMC summary document (Attachment </w:t>
      </w:r>
      <w:r w:rsidR="003B32E1">
        <w:rPr>
          <w:rFonts w:ascii="Times New Roman" w:hAnsi="Times New Roman" w:cs="Times New Roman"/>
          <w:sz w:val="24"/>
          <w:szCs w:val="24"/>
        </w:rPr>
        <w:t>B</w:t>
      </w:r>
      <w:r w:rsidRPr="00B03ACD">
        <w:rPr>
          <w:rFonts w:ascii="Times New Roman" w:hAnsi="Times New Roman" w:cs="Times New Roman"/>
          <w:sz w:val="24"/>
          <w:szCs w:val="24"/>
        </w:rPr>
        <w:t>).</w:t>
      </w:r>
    </w:p>
    <w:p w14:paraId="702F15BB" w14:textId="1B75BB6F" w:rsidR="00911126" w:rsidRDefault="00911126" w:rsidP="00CA67B0">
      <w:pPr>
        <w:pStyle w:val="ListParagraph"/>
        <w:numPr>
          <w:ilvl w:val="3"/>
          <w:numId w:val="2"/>
        </w:numPr>
        <w:tabs>
          <w:tab w:val="left" w:pos="3240"/>
        </w:tabs>
        <w:autoSpaceDE w:val="0"/>
        <w:autoSpaceDN w:val="0"/>
        <w:adjustRightInd w:val="0"/>
        <w:ind w:left="3150" w:hanging="270"/>
        <w:jc w:val="both"/>
        <w:rPr>
          <w:rFonts w:ascii="Times New Roman" w:hAnsi="Times New Roman" w:cs="Times New Roman"/>
          <w:sz w:val="24"/>
          <w:szCs w:val="24"/>
        </w:rPr>
      </w:pPr>
      <w:r>
        <w:rPr>
          <w:rFonts w:ascii="Times New Roman" w:hAnsi="Times New Roman" w:cs="Times New Roman"/>
          <w:sz w:val="24"/>
          <w:szCs w:val="24"/>
        </w:rPr>
        <w:t xml:space="preserve">If </w:t>
      </w:r>
      <w:r w:rsidRPr="00911126">
        <w:rPr>
          <w:rFonts w:ascii="Times New Roman" w:hAnsi="Times New Roman" w:cs="Times New Roman"/>
          <w:sz w:val="24"/>
          <w:szCs w:val="24"/>
        </w:rPr>
        <w:t xml:space="preserve">additional documentation </w:t>
      </w:r>
      <w:r>
        <w:rPr>
          <w:rFonts w:ascii="Times New Roman" w:hAnsi="Times New Roman" w:cs="Times New Roman"/>
          <w:sz w:val="24"/>
          <w:szCs w:val="24"/>
        </w:rPr>
        <w:t>is needed</w:t>
      </w:r>
      <w:r w:rsidR="00D86C05">
        <w:rPr>
          <w:rFonts w:ascii="Times New Roman" w:hAnsi="Times New Roman" w:cs="Times New Roman"/>
          <w:sz w:val="24"/>
          <w:szCs w:val="24"/>
        </w:rPr>
        <w:t xml:space="preserve"> to make a determination</w:t>
      </w:r>
      <w:r>
        <w:rPr>
          <w:rFonts w:ascii="Times New Roman" w:hAnsi="Times New Roman" w:cs="Times New Roman"/>
          <w:sz w:val="24"/>
          <w:szCs w:val="24"/>
        </w:rPr>
        <w:t xml:space="preserve">, </w:t>
      </w:r>
      <w:r w:rsidR="00D86C05">
        <w:rPr>
          <w:rFonts w:ascii="Times New Roman" w:hAnsi="Times New Roman" w:cs="Times New Roman"/>
          <w:sz w:val="24"/>
          <w:szCs w:val="24"/>
        </w:rPr>
        <w:t xml:space="preserve">then </w:t>
      </w:r>
      <w:r>
        <w:rPr>
          <w:rFonts w:ascii="Times New Roman" w:hAnsi="Times New Roman" w:cs="Times New Roman"/>
          <w:sz w:val="24"/>
          <w:szCs w:val="24"/>
        </w:rPr>
        <w:t xml:space="preserve">patient </w:t>
      </w:r>
      <w:r w:rsidRPr="00911126">
        <w:rPr>
          <w:rFonts w:ascii="Times New Roman" w:hAnsi="Times New Roman" w:cs="Times New Roman"/>
          <w:sz w:val="24"/>
          <w:szCs w:val="24"/>
        </w:rPr>
        <w:t xml:space="preserve">will </w:t>
      </w:r>
      <w:r w:rsidR="00472076">
        <w:rPr>
          <w:rFonts w:ascii="Times New Roman" w:hAnsi="Times New Roman" w:cs="Times New Roman"/>
          <w:sz w:val="24"/>
          <w:szCs w:val="24"/>
        </w:rPr>
        <w:t>be notified</w:t>
      </w:r>
      <w:r>
        <w:rPr>
          <w:rFonts w:ascii="Times New Roman" w:hAnsi="Times New Roman" w:cs="Times New Roman"/>
          <w:sz w:val="24"/>
          <w:szCs w:val="24"/>
        </w:rPr>
        <w:t xml:space="preserve"> </w:t>
      </w:r>
      <w:r w:rsidRPr="00911126">
        <w:rPr>
          <w:rFonts w:ascii="Times New Roman" w:hAnsi="Times New Roman" w:cs="Times New Roman"/>
          <w:sz w:val="24"/>
          <w:szCs w:val="24"/>
        </w:rPr>
        <w:t xml:space="preserve">by USPS mail </w:t>
      </w:r>
      <w:r w:rsidR="00472076">
        <w:rPr>
          <w:rFonts w:ascii="Times New Roman" w:hAnsi="Times New Roman" w:cs="Times New Roman"/>
          <w:sz w:val="24"/>
          <w:szCs w:val="24"/>
        </w:rPr>
        <w:t xml:space="preserve">with a request to return </w:t>
      </w:r>
      <w:r w:rsidR="00D86C05">
        <w:rPr>
          <w:rFonts w:ascii="Times New Roman" w:hAnsi="Times New Roman" w:cs="Times New Roman"/>
          <w:sz w:val="24"/>
          <w:szCs w:val="24"/>
        </w:rPr>
        <w:t>verification documents</w:t>
      </w:r>
      <w:r w:rsidR="00472076">
        <w:rPr>
          <w:rFonts w:ascii="Times New Roman" w:hAnsi="Times New Roman" w:cs="Times New Roman"/>
          <w:sz w:val="24"/>
          <w:szCs w:val="24"/>
        </w:rPr>
        <w:t xml:space="preserve"> within </w:t>
      </w:r>
      <w:r w:rsidRPr="00911126">
        <w:rPr>
          <w:rFonts w:ascii="Times New Roman" w:hAnsi="Times New Roman" w:cs="Times New Roman"/>
          <w:sz w:val="24"/>
          <w:szCs w:val="24"/>
        </w:rPr>
        <w:t>30 days fr</w:t>
      </w:r>
      <w:r w:rsidR="00472076">
        <w:rPr>
          <w:rFonts w:ascii="Times New Roman" w:hAnsi="Times New Roman" w:cs="Times New Roman"/>
          <w:sz w:val="24"/>
          <w:szCs w:val="24"/>
        </w:rPr>
        <w:t>om the date of notification.</w:t>
      </w:r>
    </w:p>
    <w:p w14:paraId="6D0917DC" w14:textId="6E2B1AE7" w:rsidR="00F96643" w:rsidRDefault="00016418" w:rsidP="00CA67B0">
      <w:pPr>
        <w:pStyle w:val="ListParagraph"/>
        <w:numPr>
          <w:ilvl w:val="3"/>
          <w:numId w:val="2"/>
        </w:numPr>
        <w:tabs>
          <w:tab w:val="left" w:pos="3240"/>
        </w:tabs>
        <w:autoSpaceDE w:val="0"/>
        <w:autoSpaceDN w:val="0"/>
        <w:adjustRightInd w:val="0"/>
        <w:ind w:left="3150" w:hanging="270"/>
        <w:jc w:val="both"/>
        <w:rPr>
          <w:rFonts w:ascii="Times New Roman" w:hAnsi="Times New Roman" w:cs="Times New Roman"/>
          <w:sz w:val="24"/>
          <w:szCs w:val="24"/>
        </w:rPr>
      </w:pPr>
      <w:r>
        <w:rPr>
          <w:rFonts w:ascii="Times New Roman" w:hAnsi="Times New Roman" w:cs="Times New Roman"/>
          <w:sz w:val="24"/>
          <w:szCs w:val="24"/>
        </w:rPr>
        <w:t>If patient fails to provide additional documentation</w:t>
      </w:r>
      <w:r w:rsidR="00254692">
        <w:rPr>
          <w:rFonts w:ascii="Times New Roman" w:hAnsi="Times New Roman" w:cs="Times New Roman"/>
          <w:sz w:val="24"/>
          <w:szCs w:val="24"/>
        </w:rPr>
        <w:t>,</w:t>
      </w:r>
      <w:r>
        <w:rPr>
          <w:rFonts w:ascii="Times New Roman" w:hAnsi="Times New Roman" w:cs="Times New Roman"/>
          <w:sz w:val="24"/>
          <w:szCs w:val="24"/>
        </w:rPr>
        <w:t xml:space="preserve"> then </w:t>
      </w:r>
      <w:r w:rsidR="00380E3E">
        <w:rPr>
          <w:rFonts w:ascii="Times New Roman" w:hAnsi="Times New Roman" w:cs="Times New Roman"/>
          <w:sz w:val="24"/>
          <w:szCs w:val="24"/>
        </w:rPr>
        <w:t xml:space="preserve">the </w:t>
      </w:r>
      <w:r>
        <w:rPr>
          <w:rFonts w:ascii="Times New Roman" w:hAnsi="Times New Roman" w:cs="Times New Roman"/>
          <w:sz w:val="24"/>
          <w:szCs w:val="24"/>
        </w:rPr>
        <w:t>application for financial assistance may be den</w:t>
      </w:r>
      <w:r w:rsidR="00697332">
        <w:rPr>
          <w:rFonts w:ascii="Times New Roman" w:hAnsi="Times New Roman" w:cs="Times New Roman"/>
          <w:sz w:val="24"/>
          <w:szCs w:val="24"/>
        </w:rPr>
        <w:t>ied and patient will be billed in accordance with BMC</w:t>
      </w:r>
      <w:r w:rsidR="00AD6EAD">
        <w:rPr>
          <w:rFonts w:ascii="Times New Roman" w:hAnsi="Times New Roman" w:cs="Times New Roman"/>
          <w:sz w:val="24"/>
          <w:szCs w:val="24"/>
        </w:rPr>
        <w:t>’</w:t>
      </w:r>
      <w:r w:rsidR="00E4218D">
        <w:rPr>
          <w:rFonts w:ascii="Times New Roman" w:hAnsi="Times New Roman" w:cs="Times New Roman"/>
          <w:sz w:val="24"/>
          <w:szCs w:val="24"/>
        </w:rPr>
        <w:t>s</w:t>
      </w:r>
      <w:r w:rsidR="00697332">
        <w:rPr>
          <w:rFonts w:ascii="Times New Roman" w:hAnsi="Times New Roman" w:cs="Times New Roman"/>
          <w:sz w:val="24"/>
          <w:szCs w:val="24"/>
        </w:rPr>
        <w:t xml:space="preserve"> Credit and Collection Policy.</w:t>
      </w:r>
    </w:p>
    <w:p w14:paraId="55E34F87" w14:textId="43180B6B" w:rsidR="00016418" w:rsidRPr="007E2F45" w:rsidRDefault="00D55423" w:rsidP="00CA67B0">
      <w:pPr>
        <w:pStyle w:val="ListParagraph"/>
        <w:numPr>
          <w:ilvl w:val="4"/>
          <w:numId w:val="2"/>
        </w:numPr>
        <w:autoSpaceDE w:val="0"/>
        <w:autoSpaceDN w:val="0"/>
        <w:adjustRightInd w:val="0"/>
        <w:ind w:left="3960" w:hanging="450"/>
        <w:jc w:val="both"/>
        <w:rPr>
          <w:rFonts w:ascii="Times New Roman" w:hAnsi="Times New Roman" w:cs="Times New Roman"/>
          <w:sz w:val="24"/>
          <w:szCs w:val="24"/>
        </w:rPr>
      </w:pPr>
      <w:r w:rsidRPr="007E2F45">
        <w:rPr>
          <w:rFonts w:ascii="Times New Roman" w:hAnsi="Times New Roman" w:cs="Times New Roman"/>
          <w:sz w:val="24"/>
          <w:szCs w:val="24"/>
        </w:rPr>
        <w:t xml:space="preserve">Uninsured patients </w:t>
      </w:r>
      <w:r w:rsidR="00AD6EAD" w:rsidRPr="007E2F45">
        <w:rPr>
          <w:rFonts w:ascii="Times New Roman" w:hAnsi="Times New Roman" w:cs="Times New Roman"/>
          <w:sz w:val="24"/>
          <w:szCs w:val="24"/>
        </w:rPr>
        <w:t xml:space="preserve">deemed </w:t>
      </w:r>
      <w:r w:rsidRPr="007E2F45">
        <w:rPr>
          <w:rFonts w:ascii="Times New Roman" w:hAnsi="Times New Roman" w:cs="Times New Roman"/>
          <w:sz w:val="24"/>
          <w:szCs w:val="24"/>
        </w:rPr>
        <w:t xml:space="preserve">ineligible or denied for financial assistance programs </w:t>
      </w:r>
      <w:r w:rsidR="00016418" w:rsidRPr="007E2F45">
        <w:rPr>
          <w:rFonts w:ascii="Times New Roman" w:hAnsi="Times New Roman" w:cs="Times New Roman"/>
          <w:sz w:val="24"/>
          <w:szCs w:val="24"/>
        </w:rPr>
        <w:t>will receive the Self-Pay Discount as appropriate.</w:t>
      </w:r>
    </w:p>
    <w:p w14:paraId="04CB7E40" w14:textId="71688808" w:rsidR="00016418" w:rsidRPr="007E2F45" w:rsidRDefault="00AD6EAD" w:rsidP="00CA67B0">
      <w:pPr>
        <w:pStyle w:val="ListParagraph"/>
        <w:numPr>
          <w:ilvl w:val="4"/>
          <w:numId w:val="2"/>
        </w:numPr>
        <w:autoSpaceDE w:val="0"/>
        <w:autoSpaceDN w:val="0"/>
        <w:adjustRightInd w:val="0"/>
        <w:ind w:left="3960" w:hanging="450"/>
        <w:jc w:val="both"/>
        <w:rPr>
          <w:rFonts w:ascii="Times New Roman" w:hAnsi="Times New Roman" w:cs="Times New Roman"/>
          <w:sz w:val="24"/>
          <w:szCs w:val="24"/>
        </w:rPr>
      </w:pPr>
      <w:r w:rsidRPr="007E2F45">
        <w:rPr>
          <w:rFonts w:ascii="Times New Roman" w:hAnsi="Times New Roman" w:cs="Times New Roman"/>
          <w:sz w:val="24"/>
          <w:szCs w:val="24"/>
        </w:rPr>
        <w:t>U</w:t>
      </w:r>
      <w:r w:rsidR="007E2F45" w:rsidRPr="007E2F45">
        <w:rPr>
          <w:rFonts w:ascii="Times New Roman" w:hAnsi="Times New Roman" w:cs="Times New Roman"/>
          <w:sz w:val="24"/>
          <w:szCs w:val="24"/>
        </w:rPr>
        <w:t>nderinsured patients</w:t>
      </w:r>
      <w:r w:rsidRPr="007E2F45">
        <w:rPr>
          <w:rFonts w:ascii="Times New Roman" w:hAnsi="Times New Roman" w:cs="Times New Roman"/>
          <w:sz w:val="24"/>
          <w:szCs w:val="24"/>
        </w:rPr>
        <w:t xml:space="preserve"> deemed ineligible or denied for financial assistance programs </w:t>
      </w:r>
      <w:r w:rsidR="00016418" w:rsidRPr="007E2F45">
        <w:rPr>
          <w:rFonts w:ascii="Times New Roman" w:hAnsi="Times New Roman" w:cs="Times New Roman"/>
          <w:sz w:val="24"/>
          <w:szCs w:val="24"/>
        </w:rPr>
        <w:t xml:space="preserve">will be responsible for the account balance remaining after insurance processing.  </w:t>
      </w:r>
    </w:p>
    <w:p w14:paraId="58CE7677" w14:textId="06B40CFA" w:rsidR="005B1428" w:rsidRDefault="007E2F45" w:rsidP="007E2F45">
      <w:pPr>
        <w:pStyle w:val="ListParagraph"/>
        <w:numPr>
          <w:ilvl w:val="4"/>
          <w:numId w:val="2"/>
        </w:numPr>
        <w:tabs>
          <w:tab w:val="left" w:pos="3150"/>
        </w:tabs>
        <w:autoSpaceDE w:val="0"/>
        <w:autoSpaceDN w:val="0"/>
        <w:adjustRightInd w:val="0"/>
        <w:ind w:left="3960" w:hanging="450"/>
        <w:jc w:val="both"/>
        <w:rPr>
          <w:rFonts w:ascii="Times New Roman" w:hAnsi="Times New Roman" w:cs="Times New Roman"/>
          <w:sz w:val="24"/>
          <w:szCs w:val="24"/>
        </w:rPr>
      </w:pPr>
      <w:r w:rsidRPr="007E2F45">
        <w:rPr>
          <w:rFonts w:ascii="Times New Roman" w:hAnsi="Times New Roman" w:cs="Times New Roman"/>
          <w:sz w:val="24"/>
          <w:szCs w:val="24"/>
        </w:rPr>
        <w:lastRenderedPageBreak/>
        <w:t xml:space="preserve">BMC will make reasonable </w:t>
      </w:r>
      <w:r>
        <w:rPr>
          <w:rFonts w:ascii="Times New Roman" w:hAnsi="Times New Roman" w:cs="Times New Roman"/>
          <w:sz w:val="24"/>
          <w:szCs w:val="24"/>
        </w:rPr>
        <w:t>effort to collect on account balances owed</w:t>
      </w:r>
      <w:r w:rsidR="005B1428">
        <w:rPr>
          <w:rFonts w:ascii="Times New Roman" w:hAnsi="Times New Roman" w:cs="Times New Roman"/>
          <w:sz w:val="24"/>
          <w:szCs w:val="24"/>
        </w:rPr>
        <w:t xml:space="preserve">.  </w:t>
      </w:r>
    </w:p>
    <w:p w14:paraId="56C0A5BC" w14:textId="77777777" w:rsidR="005B1428" w:rsidRDefault="005B1428" w:rsidP="005B1428">
      <w:pPr>
        <w:pStyle w:val="ListParagraph"/>
        <w:numPr>
          <w:ilvl w:val="5"/>
          <w:numId w:val="2"/>
        </w:numPr>
        <w:tabs>
          <w:tab w:val="left" w:pos="3150"/>
        </w:tabs>
        <w:autoSpaceDE w:val="0"/>
        <w:autoSpaceDN w:val="0"/>
        <w:adjustRightInd w:val="0"/>
        <w:ind w:left="4680" w:hanging="270"/>
        <w:jc w:val="both"/>
        <w:rPr>
          <w:rFonts w:ascii="Times New Roman" w:hAnsi="Times New Roman" w:cs="Times New Roman"/>
          <w:sz w:val="24"/>
          <w:szCs w:val="24"/>
        </w:rPr>
      </w:pPr>
      <w:r>
        <w:rPr>
          <w:rFonts w:ascii="Times New Roman" w:hAnsi="Times New Roman" w:cs="Times New Roman"/>
          <w:sz w:val="24"/>
          <w:szCs w:val="24"/>
        </w:rPr>
        <w:t>Patient will receive a minimum of four statements over a period of 120 days prior to account being considered for bad debt designation.</w:t>
      </w:r>
    </w:p>
    <w:p w14:paraId="1DDACE74" w14:textId="4560E34B" w:rsidR="0000133F" w:rsidRDefault="005B1428" w:rsidP="005B1428">
      <w:pPr>
        <w:pStyle w:val="ListParagraph"/>
        <w:numPr>
          <w:ilvl w:val="5"/>
          <w:numId w:val="2"/>
        </w:numPr>
        <w:tabs>
          <w:tab w:val="left" w:pos="3150"/>
        </w:tabs>
        <w:autoSpaceDE w:val="0"/>
        <w:autoSpaceDN w:val="0"/>
        <w:adjustRightInd w:val="0"/>
        <w:ind w:left="4680" w:hanging="270"/>
        <w:jc w:val="both"/>
        <w:rPr>
          <w:rFonts w:ascii="Times New Roman" w:hAnsi="Times New Roman" w:cs="Times New Roman"/>
          <w:sz w:val="24"/>
          <w:szCs w:val="24"/>
        </w:rPr>
      </w:pPr>
      <w:r w:rsidRPr="005B1428">
        <w:rPr>
          <w:rFonts w:ascii="Times New Roman" w:hAnsi="Times New Roman" w:cs="Times New Roman"/>
          <w:sz w:val="24"/>
          <w:szCs w:val="24"/>
        </w:rPr>
        <w:t xml:space="preserve">Other collection efforts include telephone calls, collection letters, personal contact notices, computer notifications, or any other notification method that constitutes a genuine effort to contact the party responsible for </w:t>
      </w:r>
      <w:r>
        <w:rPr>
          <w:rFonts w:ascii="Times New Roman" w:hAnsi="Times New Roman" w:cs="Times New Roman"/>
          <w:sz w:val="24"/>
          <w:szCs w:val="24"/>
        </w:rPr>
        <w:t>the balance.</w:t>
      </w:r>
    </w:p>
    <w:p w14:paraId="505FA476" w14:textId="13B298AE" w:rsidR="00EC6C32" w:rsidRPr="00EC6C32" w:rsidRDefault="005B1428" w:rsidP="00EC6C32">
      <w:pPr>
        <w:pStyle w:val="ListParagraph"/>
        <w:numPr>
          <w:ilvl w:val="5"/>
          <w:numId w:val="2"/>
        </w:numPr>
        <w:tabs>
          <w:tab w:val="left" w:pos="3150"/>
        </w:tabs>
        <w:autoSpaceDE w:val="0"/>
        <w:autoSpaceDN w:val="0"/>
        <w:adjustRightInd w:val="0"/>
        <w:ind w:left="4680" w:hanging="270"/>
        <w:jc w:val="both"/>
        <w:rPr>
          <w:rFonts w:ascii="Times New Roman" w:hAnsi="Times New Roman" w:cs="Times New Roman"/>
          <w:sz w:val="24"/>
          <w:szCs w:val="24"/>
        </w:rPr>
      </w:pPr>
      <w:r w:rsidRPr="007D2BDE">
        <w:rPr>
          <w:rFonts w:ascii="Times New Roman" w:hAnsi="Times New Roman" w:cs="Times New Roman"/>
          <w:sz w:val="24"/>
          <w:szCs w:val="24"/>
        </w:rPr>
        <w:t xml:space="preserve">BMC contracts with an outside collection agency to assist in the collection of </w:t>
      </w:r>
      <w:r w:rsidR="007D2BDE" w:rsidRPr="007D2BDE">
        <w:rPr>
          <w:rFonts w:ascii="Times New Roman" w:hAnsi="Times New Roman" w:cs="Times New Roman"/>
          <w:sz w:val="24"/>
          <w:szCs w:val="24"/>
        </w:rPr>
        <w:t>certain accounts, including patient-</w:t>
      </w:r>
      <w:r w:rsidRPr="007D2BDE">
        <w:rPr>
          <w:rFonts w:ascii="Times New Roman" w:hAnsi="Times New Roman" w:cs="Times New Roman"/>
          <w:sz w:val="24"/>
          <w:szCs w:val="24"/>
        </w:rPr>
        <w:t>responsible amounts not resolved after issuance of Hospital bills or</w:t>
      </w:r>
      <w:r w:rsidR="007D2BDE" w:rsidRPr="007D2BDE">
        <w:rPr>
          <w:rFonts w:ascii="Times New Roman" w:hAnsi="Times New Roman" w:cs="Times New Roman"/>
          <w:sz w:val="24"/>
          <w:szCs w:val="24"/>
        </w:rPr>
        <w:t xml:space="preserve"> </w:t>
      </w:r>
      <w:r w:rsidRPr="007D2BDE">
        <w:rPr>
          <w:rFonts w:ascii="Times New Roman" w:hAnsi="Times New Roman" w:cs="Times New Roman"/>
          <w:sz w:val="24"/>
          <w:szCs w:val="24"/>
        </w:rPr>
        <w:t xml:space="preserve">final notices. However, </w:t>
      </w:r>
      <w:r w:rsidR="00EC6C32" w:rsidRPr="00EC6C32">
        <w:rPr>
          <w:rFonts w:ascii="Times New Roman" w:hAnsi="Times New Roman" w:cs="Times New Roman"/>
          <w:sz w:val="24"/>
          <w:szCs w:val="24"/>
        </w:rPr>
        <w:t xml:space="preserve">BMC does not engage in Extraordinary Collection </w:t>
      </w:r>
      <w:r w:rsidR="00EC6C32">
        <w:rPr>
          <w:rFonts w:ascii="Times New Roman" w:hAnsi="Times New Roman" w:cs="Times New Roman"/>
          <w:sz w:val="24"/>
          <w:szCs w:val="24"/>
        </w:rPr>
        <w:t>Action, (ECA),</w:t>
      </w:r>
      <w:r w:rsidR="00EC6C32" w:rsidRPr="00EC6C32">
        <w:rPr>
          <w:rFonts w:ascii="Times New Roman" w:hAnsi="Times New Roman" w:cs="Times New Roman"/>
          <w:sz w:val="24"/>
          <w:szCs w:val="24"/>
        </w:rPr>
        <w:t xml:space="preserve"> to obtain payment on </w:t>
      </w:r>
      <w:r w:rsidR="00EC6C32">
        <w:rPr>
          <w:rFonts w:ascii="Times New Roman" w:hAnsi="Times New Roman" w:cs="Times New Roman"/>
          <w:sz w:val="24"/>
          <w:szCs w:val="24"/>
        </w:rPr>
        <w:t>past due a</w:t>
      </w:r>
      <w:r w:rsidR="00EC6C32" w:rsidRPr="00EC6C32">
        <w:rPr>
          <w:rFonts w:ascii="Times New Roman" w:hAnsi="Times New Roman" w:cs="Times New Roman"/>
          <w:sz w:val="24"/>
          <w:szCs w:val="24"/>
        </w:rPr>
        <w:t>ccount balances</w:t>
      </w:r>
      <w:r w:rsidR="00EC6C32">
        <w:rPr>
          <w:rFonts w:ascii="Times New Roman" w:hAnsi="Times New Roman" w:cs="Times New Roman"/>
          <w:sz w:val="24"/>
          <w:szCs w:val="24"/>
        </w:rPr>
        <w:t>.</w:t>
      </w:r>
    </w:p>
    <w:p w14:paraId="34D25767" w14:textId="45980594" w:rsidR="005B1428" w:rsidRPr="0073690F" w:rsidRDefault="0073690F" w:rsidP="0073690F">
      <w:pPr>
        <w:pStyle w:val="ListParagraph"/>
        <w:numPr>
          <w:ilvl w:val="2"/>
          <w:numId w:val="2"/>
        </w:numPr>
        <w:ind w:hanging="450"/>
        <w:rPr>
          <w:rFonts w:ascii="Times New Roman" w:hAnsi="Times New Roman" w:cs="Times New Roman"/>
          <w:sz w:val="24"/>
          <w:szCs w:val="24"/>
        </w:rPr>
      </w:pPr>
      <w:r w:rsidRPr="0073690F">
        <w:rPr>
          <w:rFonts w:ascii="Times New Roman" w:hAnsi="Times New Roman" w:cs="Times New Roman"/>
          <w:sz w:val="24"/>
          <w:szCs w:val="24"/>
        </w:rPr>
        <w:t xml:space="preserve">The BMC Credit and Collection Policy is available for review on the hospital’s website at </w:t>
      </w:r>
      <w:hyperlink r:id="rId13" w:history="1">
        <w:r w:rsidRPr="00BA50A3">
          <w:rPr>
            <w:rStyle w:val="Hyperlink"/>
            <w:rFonts w:ascii="Times New Roman" w:hAnsi="Times New Roman" w:cs="Times New Roman"/>
            <w:sz w:val="24"/>
            <w:szCs w:val="24"/>
          </w:rPr>
          <w:t>https://www.bmc.org/services/patient-financial-assistance</w:t>
        </w:r>
      </w:hyperlink>
      <w:r>
        <w:rPr>
          <w:rFonts w:ascii="Times New Roman" w:hAnsi="Times New Roman" w:cs="Times New Roman"/>
          <w:sz w:val="24"/>
          <w:szCs w:val="24"/>
        </w:rPr>
        <w:t>.</w:t>
      </w:r>
    </w:p>
    <w:p w14:paraId="4A447111" w14:textId="7D71F9A8" w:rsidR="00B03ACD" w:rsidRPr="007E2F45" w:rsidRDefault="00B03ACD" w:rsidP="00CA67B0">
      <w:pPr>
        <w:pStyle w:val="ListParagraph"/>
        <w:numPr>
          <w:ilvl w:val="2"/>
          <w:numId w:val="2"/>
        </w:numPr>
        <w:autoSpaceDE w:val="0"/>
        <w:autoSpaceDN w:val="0"/>
        <w:adjustRightInd w:val="0"/>
        <w:spacing w:after="0"/>
        <w:ind w:left="2340" w:hanging="450"/>
        <w:jc w:val="both"/>
        <w:rPr>
          <w:rFonts w:ascii="Times New Roman" w:hAnsi="Times New Roman" w:cs="Times New Roman"/>
          <w:sz w:val="24"/>
          <w:szCs w:val="24"/>
        </w:rPr>
      </w:pPr>
      <w:r w:rsidRPr="007E2F45">
        <w:rPr>
          <w:rFonts w:ascii="Times New Roman" w:hAnsi="Times New Roman" w:cs="Times New Roman"/>
          <w:sz w:val="24"/>
          <w:szCs w:val="24"/>
        </w:rPr>
        <w:t xml:space="preserve">Notification of Approval </w:t>
      </w:r>
    </w:p>
    <w:p w14:paraId="231425B3" w14:textId="13F49115" w:rsidR="00AF292E" w:rsidRPr="00AF292E" w:rsidRDefault="00AF292E" w:rsidP="00CA67B0">
      <w:pPr>
        <w:pStyle w:val="ListParagraph"/>
        <w:numPr>
          <w:ilvl w:val="2"/>
          <w:numId w:val="8"/>
        </w:numPr>
        <w:spacing w:after="0"/>
        <w:ind w:left="3150" w:hanging="270"/>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Approved,</w:t>
      </w:r>
      <w:r w:rsidRPr="00AF292E">
        <w:rPr>
          <w:rFonts w:ascii="Times New Roman" w:eastAsia="Times New Roman" w:hAnsi="Times New Roman" w:cs="Times New Roman"/>
          <w:snapToGrid w:val="0"/>
          <w:sz w:val="24"/>
          <w:szCs w:val="20"/>
        </w:rPr>
        <w:t xml:space="preserve"> uninsured or underinsured patient</w:t>
      </w:r>
      <w:r>
        <w:rPr>
          <w:rFonts w:ascii="Times New Roman" w:eastAsia="Times New Roman" w:hAnsi="Times New Roman" w:cs="Times New Roman"/>
          <w:snapToGrid w:val="0"/>
          <w:sz w:val="24"/>
          <w:szCs w:val="20"/>
        </w:rPr>
        <w:t>s</w:t>
      </w:r>
      <w:r w:rsidRPr="00AF292E">
        <w:rPr>
          <w:rFonts w:ascii="Times New Roman" w:eastAsia="Times New Roman" w:hAnsi="Times New Roman" w:cs="Times New Roman"/>
          <w:snapToGrid w:val="0"/>
          <w:sz w:val="24"/>
          <w:szCs w:val="20"/>
        </w:rPr>
        <w:t xml:space="preserve"> will receive a discount as specified in the FAP</w:t>
      </w:r>
      <w:r w:rsidR="008C4807">
        <w:rPr>
          <w:rFonts w:ascii="Times New Roman" w:eastAsia="Times New Roman" w:hAnsi="Times New Roman" w:cs="Times New Roman"/>
          <w:snapToGrid w:val="0"/>
          <w:sz w:val="24"/>
          <w:szCs w:val="20"/>
        </w:rPr>
        <w:t>,</w:t>
      </w:r>
      <w:r w:rsidRPr="00AF292E">
        <w:rPr>
          <w:rFonts w:ascii="Times New Roman" w:eastAsia="Times New Roman" w:hAnsi="Times New Roman" w:cs="Times New Roman"/>
          <w:snapToGrid w:val="0"/>
          <w:sz w:val="24"/>
          <w:szCs w:val="20"/>
        </w:rPr>
        <w:t xml:space="preserve"> </w:t>
      </w:r>
      <w:r w:rsidR="00254692">
        <w:rPr>
          <w:rFonts w:ascii="Times New Roman" w:eastAsia="Times New Roman" w:hAnsi="Times New Roman" w:cs="Times New Roman"/>
          <w:snapToGrid w:val="0"/>
          <w:sz w:val="24"/>
          <w:szCs w:val="20"/>
        </w:rPr>
        <w:t>(</w:t>
      </w:r>
      <w:r w:rsidR="003C6DF4">
        <w:rPr>
          <w:rFonts w:ascii="Times New Roman" w:eastAsia="Times New Roman" w:hAnsi="Times New Roman" w:cs="Times New Roman"/>
          <w:snapToGrid w:val="0"/>
          <w:sz w:val="24"/>
          <w:szCs w:val="20"/>
        </w:rPr>
        <w:t xml:space="preserve">See </w:t>
      </w:r>
      <w:r w:rsidRPr="00AF292E">
        <w:rPr>
          <w:rFonts w:ascii="Times New Roman" w:eastAsia="Times New Roman" w:hAnsi="Times New Roman" w:cs="Times New Roman"/>
          <w:snapToGrid w:val="0"/>
          <w:sz w:val="24"/>
          <w:szCs w:val="20"/>
        </w:rPr>
        <w:t xml:space="preserve">Attachment </w:t>
      </w:r>
      <w:r w:rsidR="003B32E1">
        <w:rPr>
          <w:rFonts w:ascii="Times New Roman" w:eastAsia="Times New Roman" w:hAnsi="Times New Roman" w:cs="Times New Roman"/>
          <w:snapToGrid w:val="0"/>
          <w:sz w:val="24"/>
          <w:szCs w:val="20"/>
        </w:rPr>
        <w:t>C</w:t>
      </w:r>
      <w:r w:rsidR="00D1016C">
        <w:rPr>
          <w:rFonts w:ascii="Times New Roman" w:eastAsia="Times New Roman" w:hAnsi="Times New Roman" w:cs="Times New Roman"/>
          <w:snapToGrid w:val="0"/>
          <w:sz w:val="24"/>
          <w:szCs w:val="20"/>
        </w:rPr>
        <w:t xml:space="preserve"> </w:t>
      </w:r>
      <w:r w:rsidR="003C6DF4">
        <w:rPr>
          <w:rFonts w:ascii="Times New Roman" w:eastAsia="Times New Roman" w:hAnsi="Times New Roman" w:cs="Times New Roman"/>
          <w:snapToGrid w:val="0"/>
          <w:sz w:val="24"/>
          <w:szCs w:val="20"/>
        </w:rPr>
        <w:t xml:space="preserve">for summary of </w:t>
      </w:r>
      <w:r w:rsidR="00D1016C">
        <w:rPr>
          <w:rFonts w:ascii="Times New Roman" w:eastAsia="Times New Roman" w:hAnsi="Times New Roman" w:cs="Times New Roman"/>
          <w:snapToGrid w:val="0"/>
          <w:sz w:val="24"/>
          <w:szCs w:val="20"/>
        </w:rPr>
        <w:t>eligibil</w:t>
      </w:r>
      <w:r w:rsidR="003B32E1">
        <w:rPr>
          <w:rFonts w:ascii="Times New Roman" w:eastAsia="Times New Roman" w:hAnsi="Times New Roman" w:cs="Times New Roman"/>
          <w:snapToGrid w:val="0"/>
          <w:sz w:val="24"/>
          <w:szCs w:val="20"/>
        </w:rPr>
        <w:t xml:space="preserve">ity criteria and </w:t>
      </w:r>
      <w:r w:rsidR="003C6DF4">
        <w:rPr>
          <w:rFonts w:ascii="Times New Roman" w:eastAsia="Times New Roman" w:hAnsi="Times New Roman" w:cs="Times New Roman"/>
          <w:snapToGrid w:val="0"/>
          <w:sz w:val="24"/>
          <w:szCs w:val="20"/>
        </w:rPr>
        <w:t xml:space="preserve">applicable </w:t>
      </w:r>
      <w:r w:rsidR="00D1016C">
        <w:rPr>
          <w:rFonts w:ascii="Times New Roman" w:eastAsia="Times New Roman" w:hAnsi="Times New Roman" w:cs="Times New Roman"/>
          <w:snapToGrid w:val="0"/>
          <w:sz w:val="24"/>
          <w:szCs w:val="20"/>
        </w:rPr>
        <w:t>discount</w:t>
      </w:r>
      <w:r w:rsidR="003C6DF4">
        <w:rPr>
          <w:rFonts w:ascii="Times New Roman" w:eastAsia="Times New Roman" w:hAnsi="Times New Roman" w:cs="Times New Roman"/>
          <w:snapToGrid w:val="0"/>
          <w:sz w:val="24"/>
          <w:szCs w:val="20"/>
        </w:rPr>
        <w:t>)</w:t>
      </w:r>
      <w:r w:rsidRPr="00AF292E">
        <w:rPr>
          <w:rFonts w:ascii="Times New Roman" w:eastAsia="Times New Roman" w:hAnsi="Times New Roman" w:cs="Times New Roman"/>
          <w:snapToGrid w:val="0"/>
          <w:sz w:val="24"/>
          <w:szCs w:val="20"/>
        </w:rPr>
        <w:t>.</w:t>
      </w:r>
    </w:p>
    <w:p w14:paraId="55FB6E36" w14:textId="741AEBB5" w:rsidR="00B03ACD" w:rsidRDefault="00B03ACD" w:rsidP="00CA67B0">
      <w:pPr>
        <w:pStyle w:val="NormalIndent"/>
        <w:numPr>
          <w:ilvl w:val="2"/>
          <w:numId w:val="8"/>
        </w:numPr>
        <w:spacing w:line="259" w:lineRule="auto"/>
        <w:ind w:left="3150" w:hanging="270"/>
        <w:jc w:val="both"/>
        <w:rPr>
          <w:rFonts w:ascii="Times New Roman" w:hAnsi="Times New Roman"/>
        </w:rPr>
      </w:pPr>
      <w:r>
        <w:rPr>
          <w:rFonts w:ascii="Times New Roman" w:hAnsi="Times New Roman"/>
        </w:rPr>
        <w:t>BMC</w:t>
      </w:r>
      <w:r w:rsidRPr="00CC4FBC">
        <w:rPr>
          <w:rFonts w:ascii="Times New Roman" w:hAnsi="Times New Roman"/>
        </w:rPr>
        <w:t xml:space="preserve"> will contact the patient via USPS mail to notify </w:t>
      </w:r>
      <w:r w:rsidR="00037B9A">
        <w:rPr>
          <w:rFonts w:ascii="Times New Roman" w:hAnsi="Times New Roman"/>
        </w:rPr>
        <w:t xml:space="preserve">of </w:t>
      </w:r>
      <w:r w:rsidRPr="00CC4FBC">
        <w:rPr>
          <w:rFonts w:ascii="Times New Roman" w:hAnsi="Times New Roman"/>
        </w:rPr>
        <w:t xml:space="preserve">approval for </w:t>
      </w:r>
      <w:r w:rsidR="00037B9A">
        <w:rPr>
          <w:rFonts w:ascii="Times New Roman" w:hAnsi="Times New Roman"/>
        </w:rPr>
        <w:t xml:space="preserve">the </w:t>
      </w:r>
      <w:r w:rsidRPr="00CC4FBC">
        <w:rPr>
          <w:rFonts w:ascii="Times New Roman" w:hAnsi="Times New Roman"/>
        </w:rPr>
        <w:t xml:space="preserve">financial assistance program.  This notice will include the steps a patient may take to obtain </w:t>
      </w:r>
      <w:r w:rsidRPr="00CC4FBC">
        <w:rPr>
          <w:rFonts w:ascii="Times New Roman" w:hAnsi="Times New Roman"/>
        </w:rPr>
        <w:lastRenderedPageBreak/>
        <w:t xml:space="preserve">information about how their </w:t>
      </w:r>
      <w:r w:rsidR="00037B9A">
        <w:rPr>
          <w:rFonts w:ascii="Times New Roman" w:hAnsi="Times New Roman"/>
        </w:rPr>
        <w:t>patient liability, if applicable,</w:t>
      </w:r>
      <w:r w:rsidRPr="00CC4FBC">
        <w:rPr>
          <w:rFonts w:ascii="Times New Roman" w:hAnsi="Times New Roman"/>
        </w:rPr>
        <w:t xml:space="preserve"> was determined as well as information confirming that the </w:t>
      </w:r>
      <w:r w:rsidR="00037B9A">
        <w:rPr>
          <w:rFonts w:ascii="Times New Roman" w:hAnsi="Times New Roman"/>
        </w:rPr>
        <w:t>balance due</w:t>
      </w:r>
      <w:r w:rsidRPr="00CC4FBC">
        <w:rPr>
          <w:rFonts w:ascii="Times New Roman" w:hAnsi="Times New Roman"/>
        </w:rPr>
        <w:t xml:space="preserve"> is not more than the Amounts</w:t>
      </w:r>
      <w:r w:rsidR="00037B9A">
        <w:rPr>
          <w:rFonts w:ascii="Times New Roman" w:hAnsi="Times New Roman"/>
        </w:rPr>
        <w:t xml:space="preserve"> Generally Billed.</w:t>
      </w:r>
    </w:p>
    <w:p w14:paraId="29BFEF40" w14:textId="47D18301" w:rsidR="00B03ACD" w:rsidRPr="00AF292E" w:rsidRDefault="00B03ACD" w:rsidP="00CA67B0">
      <w:pPr>
        <w:pStyle w:val="NormalIndent"/>
        <w:numPr>
          <w:ilvl w:val="2"/>
          <w:numId w:val="8"/>
        </w:numPr>
        <w:tabs>
          <w:tab w:val="left" w:pos="2700"/>
        </w:tabs>
        <w:spacing w:line="259" w:lineRule="auto"/>
        <w:ind w:left="3150" w:hanging="270"/>
        <w:jc w:val="both"/>
        <w:rPr>
          <w:rFonts w:ascii="Times New Roman" w:hAnsi="Times New Roman"/>
        </w:rPr>
      </w:pPr>
      <w:r w:rsidRPr="00AF292E">
        <w:rPr>
          <w:rFonts w:ascii="Times New Roman" w:hAnsi="Times New Roman"/>
        </w:rPr>
        <w:t xml:space="preserve">If a patient has already established a payment plan or made payments on their account, and </w:t>
      </w:r>
      <w:r w:rsidR="00545C18">
        <w:rPr>
          <w:rFonts w:ascii="Times New Roman" w:hAnsi="Times New Roman"/>
        </w:rPr>
        <w:t xml:space="preserve">is </w:t>
      </w:r>
      <w:r w:rsidRPr="00AF292E">
        <w:rPr>
          <w:rFonts w:ascii="Times New Roman" w:hAnsi="Times New Roman"/>
        </w:rPr>
        <w:t xml:space="preserve">subsequently approved for </w:t>
      </w:r>
      <w:r w:rsidR="001E4489">
        <w:rPr>
          <w:rFonts w:ascii="Times New Roman" w:hAnsi="Times New Roman"/>
        </w:rPr>
        <w:t>the BMC Charity Program</w:t>
      </w:r>
      <w:r w:rsidRPr="00AF292E">
        <w:rPr>
          <w:rFonts w:ascii="Times New Roman" w:hAnsi="Times New Roman"/>
        </w:rPr>
        <w:t xml:space="preserve">, any payments over the </w:t>
      </w:r>
      <w:r w:rsidR="001E4489">
        <w:rPr>
          <w:rFonts w:ascii="Times New Roman" w:hAnsi="Times New Roman"/>
        </w:rPr>
        <w:t xml:space="preserve">charity program </w:t>
      </w:r>
      <w:r w:rsidRPr="00AF292E">
        <w:rPr>
          <w:rFonts w:ascii="Times New Roman" w:hAnsi="Times New Roman"/>
        </w:rPr>
        <w:t>co-pay amount will either be applie</w:t>
      </w:r>
      <w:r w:rsidR="00545C18">
        <w:rPr>
          <w:rFonts w:ascii="Times New Roman" w:hAnsi="Times New Roman"/>
        </w:rPr>
        <w:t>d to other outstanding accounts</w:t>
      </w:r>
      <w:r w:rsidRPr="00AF292E">
        <w:rPr>
          <w:rFonts w:ascii="Times New Roman" w:hAnsi="Times New Roman"/>
        </w:rPr>
        <w:t xml:space="preserve"> or refunded to the patient if no other outstanding </w:t>
      </w:r>
      <w:r w:rsidR="00545C18">
        <w:rPr>
          <w:rFonts w:ascii="Times New Roman" w:hAnsi="Times New Roman"/>
        </w:rPr>
        <w:t xml:space="preserve">debts </w:t>
      </w:r>
      <w:r w:rsidRPr="00AF292E">
        <w:rPr>
          <w:rFonts w:ascii="Times New Roman" w:hAnsi="Times New Roman"/>
        </w:rPr>
        <w:t>exist.</w:t>
      </w:r>
    </w:p>
    <w:p w14:paraId="1C0DDFA4" w14:textId="7C92B02F" w:rsidR="00E35146" w:rsidRPr="00AD4AE4" w:rsidRDefault="00197385" w:rsidP="00CA67B0">
      <w:pPr>
        <w:pStyle w:val="ListParagraph"/>
        <w:numPr>
          <w:ilvl w:val="2"/>
          <w:numId w:val="2"/>
        </w:numPr>
        <w:autoSpaceDE w:val="0"/>
        <w:autoSpaceDN w:val="0"/>
        <w:adjustRightInd w:val="0"/>
        <w:ind w:left="2340" w:hanging="450"/>
        <w:jc w:val="both"/>
        <w:rPr>
          <w:rFonts w:ascii="Times New Roman" w:hAnsi="Times New Roman" w:cs="Times New Roman"/>
          <w:color w:val="000000"/>
          <w:sz w:val="24"/>
          <w:szCs w:val="24"/>
        </w:rPr>
      </w:pPr>
      <w:r w:rsidRPr="00AD4AE4">
        <w:rPr>
          <w:rFonts w:ascii="Times New Roman" w:hAnsi="Times New Roman" w:cs="Times New Roman"/>
          <w:sz w:val="24"/>
          <w:szCs w:val="24"/>
        </w:rPr>
        <w:t xml:space="preserve">Patient </w:t>
      </w:r>
      <w:r w:rsidR="001E040C">
        <w:rPr>
          <w:rFonts w:ascii="Times New Roman" w:hAnsi="Times New Roman" w:cs="Times New Roman"/>
          <w:sz w:val="24"/>
          <w:szCs w:val="24"/>
        </w:rPr>
        <w:t>Obligations</w:t>
      </w:r>
    </w:p>
    <w:p w14:paraId="3F64B326" w14:textId="2A1B16A7" w:rsidR="0048348B" w:rsidRPr="00E35146" w:rsidRDefault="00986727" w:rsidP="00CA67B0">
      <w:pPr>
        <w:pStyle w:val="ListParagraph"/>
        <w:numPr>
          <w:ilvl w:val="3"/>
          <w:numId w:val="2"/>
        </w:numPr>
        <w:autoSpaceDE w:val="0"/>
        <w:autoSpaceDN w:val="0"/>
        <w:adjustRightInd w:val="0"/>
        <w:ind w:left="3150" w:hanging="270"/>
        <w:jc w:val="both"/>
        <w:rPr>
          <w:rFonts w:ascii="Times New Roman" w:hAnsi="Times New Roman" w:cs="Times New Roman"/>
          <w:color w:val="000000"/>
        </w:rPr>
      </w:pPr>
      <w:r w:rsidRPr="00E35146">
        <w:rPr>
          <w:rFonts w:ascii="Times New Roman" w:hAnsi="Times New Roman" w:cs="Times New Roman"/>
          <w:color w:val="000000"/>
          <w:sz w:val="24"/>
          <w:szCs w:val="24"/>
        </w:rPr>
        <w:t>Patient</w:t>
      </w:r>
      <w:r w:rsidR="00545C18">
        <w:rPr>
          <w:rFonts w:ascii="Times New Roman" w:hAnsi="Times New Roman" w:cs="Times New Roman"/>
          <w:color w:val="000000"/>
          <w:sz w:val="24"/>
          <w:szCs w:val="24"/>
        </w:rPr>
        <w:t>s</w:t>
      </w:r>
      <w:r w:rsidRPr="00E35146">
        <w:rPr>
          <w:rFonts w:ascii="Times New Roman" w:hAnsi="Times New Roman" w:cs="Times New Roman"/>
          <w:color w:val="000000"/>
          <w:sz w:val="24"/>
          <w:szCs w:val="24"/>
        </w:rPr>
        <w:t xml:space="preserve"> must participate in </w:t>
      </w:r>
      <w:r w:rsidR="00804DFF" w:rsidRPr="00E35146">
        <w:rPr>
          <w:rFonts w:ascii="Times New Roman" w:hAnsi="Times New Roman" w:cs="Times New Roman"/>
          <w:color w:val="000000"/>
          <w:sz w:val="24"/>
          <w:szCs w:val="24"/>
        </w:rPr>
        <w:t xml:space="preserve">the </w:t>
      </w:r>
      <w:r w:rsidRPr="00E35146">
        <w:rPr>
          <w:rFonts w:ascii="Times New Roman" w:hAnsi="Times New Roman" w:cs="Times New Roman"/>
          <w:color w:val="000000"/>
          <w:sz w:val="24"/>
          <w:szCs w:val="24"/>
        </w:rPr>
        <w:t xml:space="preserve">financial assistance screening process and agree to apply </w:t>
      </w:r>
      <w:r w:rsidR="00804DFF" w:rsidRPr="00E35146">
        <w:rPr>
          <w:rFonts w:ascii="Times New Roman" w:hAnsi="Times New Roman" w:cs="Times New Roman"/>
          <w:color w:val="000000"/>
          <w:sz w:val="24"/>
          <w:szCs w:val="24"/>
        </w:rPr>
        <w:t xml:space="preserve">for available </w:t>
      </w:r>
      <w:r w:rsidRPr="00E35146">
        <w:rPr>
          <w:rFonts w:ascii="Times New Roman" w:hAnsi="Times New Roman" w:cs="Times New Roman"/>
          <w:color w:val="000000"/>
          <w:sz w:val="24"/>
          <w:szCs w:val="24"/>
        </w:rPr>
        <w:t xml:space="preserve">health insurance </w:t>
      </w:r>
      <w:r w:rsidR="0048348B" w:rsidRPr="00E35146">
        <w:rPr>
          <w:rFonts w:ascii="Times New Roman" w:hAnsi="Times New Roman" w:cs="Times New Roman"/>
          <w:color w:val="000000"/>
          <w:sz w:val="24"/>
          <w:szCs w:val="24"/>
        </w:rPr>
        <w:t xml:space="preserve">coverage </w:t>
      </w:r>
      <w:r w:rsidRPr="00E35146">
        <w:rPr>
          <w:rFonts w:ascii="Times New Roman" w:hAnsi="Times New Roman" w:cs="Times New Roman"/>
          <w:color w:val="000000"/>
          <w:sz w:val="24"/>
          <w:szCs w:val="24"/>
        </w:rPr>
        <w:t>if deemed potentially eligible for a state</w:t>
      </w:r>
      <w:r w:rsidR="0048348B" w:rsidRPr="00E35146">
        <w:rPr>
          <w:rFonts w:ascii="Times New Roman" w:hAnsi="Times New Roman" w:cs="Times New Roman"/>
          <w:color w:val="000000"/>
          <w:sz w:val="24"/>
          <w:szCs w:val="24"/>
        </w:rPr>
        <w:t xml:space="preserve">, </w:t>
      </w:r>
      <w:r w:rsidRPr="00E35146">
        <w:rPr>
          <w:rFonts w:ascii="Times New Roman" w:hAnsi="Times New Roman" w:cs="Times New Roman"/>
          <w:color w:val="000000"/>
          <w:sz w:val="24"/>
          <w:szCs w:val="24"/>
        </w:rPr>
        <w:t xml:space="preserve">public </w:t>
      </w:r>
      <w:r w:rsidR="0048348B" w:rsidRPr="00E35146">
        <w:rPr>
          <w:rFonts w:ascii="Times New Roman" w:hAnsi="Times New Roman" w:cs="Times New Roman"/>
          <w:color w:val="000000"/>
          <w:sz w:val="24"/>
          <w:szCs w:val="24"/>
        </w:rPr>
        <w:t xml:space="preserve">assistance </w:t>
      </w:r>
      <w:r w:rsidRPr="00E35146">
        <w:rPr>
          <w:rFonts w:ascii="Times New Roman" w:hAnsi="Times New Roman" w:cs="Times New Roman"/>
          <w:color w:val="000000"/>
          <w:sz w:val="24"/>
          <w:szCs w:val="24"/>
        </w:rPr>
        <w:t>pr</w:t>
      </w:r>
      <w:r w:rsidR="0048348B" w:rsidRPr="00E35146">
        <w:rPr>
          <w:rFonts w:ascii="Times New Roman" w:hAnsi="Times New Roman" w:cs="Times New Roman"/>
          <w:color w:val="000000"/>
          <w:sz w:val="24"/>
          <w:szCs w:val="24"/>
        </w:rPr>
        <w:t>ogram or Qualified Health Plan.</w:t>
      </w:r>
    </w:p>
    <w:p w14:paraId="4D770B89" w14:textId="46CB45D9" w:rsidR="00E35146" w:rsidRDefault="0048348B" w:rsidP="00CA67B0">
      <w:pPr>
        <w:pStyle w:val="ListParagraph"/>
        <w:numPr>
          <w:ilvl w:val="3"/>
          <w:numId w:val="2"/>
        </w:numPr>
        <w:autoSpaceDE w:val="0"/>
        <w:autoSpaceDN w:val="0"/>
        <w:adjustRightInd w:val="0"/>
        <w:ind w:left="3150" w:hanging="270"/>
        <w:jc w:val="both"/>
        <w:rPr>
          <w:rFonts w:ascii="Times New Roman" w:hAnsi="Times New Roman" w:cs="Times New Roman"/>
          <w:color w:val="000000"/>
          <w:sz w:val="24"/>
          <w:szCs w:val="24"/>
        </w:rPr>
      </w:pPr>
      <w:r w:rsidRPr="00E35146">
        <w:rPr>
          <w:rFonts w:ascii="Times New Roman" w:hAnsi="Times New Roman" w:cs="Times New Roman"/>
          <w:color w:val="000000"/>
          <w:sz w:val="24"/>
          <w:szCs w:val="24"/>
        </w:rPr>
        <w:t>BMC res</w:t>
      </w:r>
      <w:r w:rsidR="00F05683">
        <w:rPr>
          <w:rFonts w:ascii="Times New Roman" w:hAnsi="Times New Roman" w:cs="Times New Roman"/>
          <w:color w:val="000000"/>
          <w:sz w:val="24"/>
          <w:szCs w:val="24"/>
        </w:rPr>
        <w:t xml:space="preserve">erves the right to request </w:t>
      </w:r>
      <w:r w:rsidR="00986727" w:rsidRPr="00E35146">
        <w:rPr>
          <w:rFonts w:ascii="Times New Roman" w:hAnsi="Times New Roman" w:cs="Times New Roman"/>
          <w:color w:val="000000"/>
          <w:sz w:val="24"/>
          <w:szCs w:val="24"/>
        </w:rPr>
        <w:t xml:space="preserve">verification of a denied application </w:t>
      </w:r>
      <w:r w:rsidR="00545C18">
        <w:rPr>
          <w:rFonts w:ascii="Times New Roman" w:hAnsi="Times New Roman" w:cs="Times New Roman"/>
          <w:color w:val="000000"/>
          <w:sz w:val="24"/>
          <w:szCs w:val="24"/>
        </w:rPr>
        <w:t xml:space="preserve">for an available health insurance program before patient may </w:t>
      </w:r>
      <w:r w:rsidR="00804DFF" w:rsidRPr="00E35146">
        <w:rPr>
          <w:rFonts w:ascii="Times New Roman" w:hAnsi="Times New Roman" w:cs="Times New Roman"/>
          <w:color w:val="000000"/>
          <w:sz w:val="24"/>
          <w:szCs w:val="24"/>
        </w:rPr>
        <w:t xml:space="preserve">be considered for </w:t>
      </w:r>
      <w:r w:rsidRPr="00E35146">
        <w:rPr>
          <w:rFonts w:ascii="Times New Roman" w:hAnsi="Times New Roman" w:cs="Times New Roman"/>
          <w:color w:val="000000"/>
          <w:sz w:val="24"/>
          <w:szCs w:val="24"/>
        </w:rPr>
        <w:t xml:space="preserve">financial assistance under the </w:t>
      </w:r>
      <w:r w:rsidR="001E4489">
        <w:rPr>
          <w:rFonts w:ascii="Times New Roman" w:hAnsi="Times New Roman"/>
        </w:rPr>
        <w:t>BMC Charity Program</w:t>
      </w:r>
      <w:r w:rsidRPr="00E35146">
        <w:rPr>
          <w:rFonts w:ascii="Times New Roman" w:hAnsi="Times New Roman" w:cs="Times New Roman"/>
          <w:color w:val="000000"/>
          <w:sz w:val="24"/>
          <w:szCs w:val="24"/>
        </w:rPr>
        <w:t xml:space="preserve">. </w:t>
      </w:r>
    </w:p>
    <w:p w14:paraId="3320AFD8" w14:textId="567F496B" w:rsidR="00E35146" w:rsidRDefault="00E70DF1" w:rsidP="00CA67B0">
      <w:pPr>
        <w:pStyle w:val="ListParagraph"/>
        <w:numPr>
          <w:ilvl w:val="3"/>
          <w:numId w:val="2"/>
        </w:numPr>
        <w:autoSpaceDE w:val="0"/>
        <w:autoSpaceDN w:val="0"/>
        <w:adjustRightInd w:val="0"/>
        <w:ind w:left="3150" w:hanging="270"/>
        <w:jc w:val="both"/>
        <w:rPr>
          <w:rFonts w:ascii="Times New Roman" w:hAnsi="Times New Roman" w:cs="Times New Roman"/>
          <w:color w:val="000000"/>
          <w:sz w:val="24"/>
          <w:szCs w:val="24"/>
        </w:rPr>
      </w:pPr>
      <w:r w:rsidRPr="00E35146">
        <w:rPr>
          <w:rFonts w:ascii="Times New Roman" w:hAnsi="Times New Roman" w:cs="Times New Roman"/>
          <w:color w:val="000000"/>
          <w:sz w:val="24"/>
          <w:szCs w:val="24"/>
        </w:rPr>
        <w:t xml:space="preserve">Patients are required to submit a completed and signed </w:t>
      </w:r>
      <w:r w:rsidR="001E4489">
        <w:rPr>
          <w:rFonts w:ascii="Times New Roman" w:hAnsi="Times New Roman"/>
        </w:rPr>
        <w:t>BMC Charity Program</w:t>
      </w:r>
      <w:r w:rsidRPr="00E35146">
        <w:rPr>
          <w:rFonts w:ascii="Times New Roman" w:hAnsi="Times New Roman" w:cs="Times New Roman"/>
          <w:color w:val="000000"/>
          <w:sz w:val="24"/>
          <w:szCs w:val="24"/>
        </w:rPr>
        <w:t xml:space="preserve"> </w:t>
      </w:r>
      <w:r w:rsidR="00545C18">
        <w:rPr>
          <w:rFonts w:ascii="Times New Roman" w:hAnsi="Times New Roman" w:cs="Times New Roman"/>
          <w:color w:val="000000"/>
          <w:sz w:val="24"/>
          <w:szCs w:val="24"/>
        </w:rPr>
        <w:t>a</w:t>
      </w:r>
      <w:r w:rsidRPr="00E35146">
        <w:rPr>
          <w:rFonts w:ascii="Times New Roman" w:hAnsi="Times New Roman" w:cs="Times New Roman"/>
          <w:color w:val="000000"/>
          <w:sz w:val="24"/>
          <w:szCs w:val="24"/>
        </w:rPr>
        <w:t xml:space="preserve">pplication and provide documentation to verify income, assets, </w:t>
      </w:r>
      <w:r w:rsidR="00A51435">
        <w:rPr>
          <w:rFonts w:ascii="Times New Roman" w:hAnsi="Times New Roman" w:cs="Times New Roman"/>
          <w:color w:val="000000"/>
          <w:sz w:val="24"/>
          <w:szCs w:val="24"/>
        </w:rPr>
        <w:t xml:space="preserve">and </w:t>
      </w:r>
      <w:r w:rsidRPr="00E35146">
        <w:rPr>
          <w:rFonts w:ascii="Times New Roman" w:hAnsi="Times New Roman" w:cs="Times New Roman"/>
          <w:color w:val="000000"/>
          <w:sz w:val="24"/>
          <w:szCs w:val="24"/>
        </w:rPr>
        <w:t>residency</w:t>
      </w:r>
      <w:r w:rsidRPr="0068471D">
        <w:rPr>
          <w:rFonts w:ascii="Times New Roman" w:hAnsi="Times New Roman" w:cs="Times New Roman"/>
          <w:color w:val="000000"/>
          <w:sz w:val="24"/>
          <w:szCs w:val="24"/>
        </w:rPr>
        <w:t xml:space="preserve"> status</w:t>
      </w:r>
      <w:r w:rsidRPr="00E35146">
        <w:rPr>
          <w:rFonts w:ascii="Times New Roman" w:hAnsi="Times New Roman" w:cs="Times New Roman"/>
          <w:color w:val="000000"/>
          <w:sz w:val="24"/>
          <w:szCs w:val="24"/>
        </w:rPr>
        <w:t xml:space="preserve"> needed to enroll in </w:t>
      </w:r>
      <w:r w:rsidR="00545C18">
        <w:rPr>
          <w:rFonts w:ascii="Times New Roman" w:hAnsi="Times New Roman" w:cs="Times New Roman"/>
          <w:color w:val="000000"/>
          <w:sz w:val="24"/>
          <w:szCs w:val="24"/>
        </w:rPr>
        <w:t xml:space="preserve">health insurance </w:t>
      </w:r>
      <w:r w:rsidRPr="00E35146">
        <w:rPr>
          <w:rFonts w:ascii="Times New Roman" w:hAnsi="Times New Roman" w:cs="Times New Roman"/>
          <w:color w:val="000000"/>
          <w:sz w:val="24"/>
          <w:szCs w:val="24"/>
        </w:rPr>
        <w:t xml:space="preserve">coverage or to apply for assistance under the </w:t>
      </w:r>
      <w:r w:rsidR="001E4489">
        <w:rPr>
          <w:rFonts w:ascii="Times New Roman" w:hAnsi="Times New Roman"/>
        </w:rPr>
        <w:t>BMC Charity</w:t>
      </w:r>
      <w:r w:rsidR="00E4218D">
        <w:rPr>
          <w:rFonts w:ascii="Times New Roman" w:hAnsi="Times New Roman"/>
        </w:rPr>
        <w:t xml:space="preserve"> Care</w:t>
      </w:r>
      <w:r w:rsidR="001E4489">
        <w:rPr>
          <w:rFonts w:ascii="Times New Roman" w:hAnsi="Times New Roman"/>
        </w:rPr>
        <w:t xml:space="preserve"> Program</w:t>
      </w:r>
      <w:r w:rsidRPr="00E35146">
        <w:rPr>
          <w:rFonts w:ascii="Times New Roman" w:hAnsi="Times New Roman" w:cs="Times New Roman"/>
          <w:color w:val="000000"/>
          <w:sz w:val="24"/>
          <w:szCs w:val="24"/>
        </w:rPr>
        <w:t xml:space="preserve">. </w:t>
      </w:r>
      <w:r w:rsidR="00F97E38">
        <w:rPr>
          <w:rFonts w:ascii="Times New Roman" w:hAnsi="Times New Roman" w:cs="Times New Roman"/>
          <w:color w:val="000000"/>
          <w:sz w:val="24"/>
          <w:szCs w:val="24"/>
        </w:rPr>
        <w:t xml:space="preserve">(See Attachment </w:t>
      </w:r>
      <w:r w:rsidR="00F22EB5">
        <w:rPr>
          <w:rFonts w:ascii="Times New Roman" w:hAnsi="Times New Roman" w:cs="Times New Roman"/>
          <w:color w:val="000000"/>
          <w:sz w:val="24"/>
          <w:szCs w:val="24"/>
        </w:rPr>
        <w:t>D</w:t>
      </w:r>
      <w:r w:rsidR="00F97E38">
        <w:rPr>
          <w:rFonts w:ascii="Times New Roman" w:hAnsi="Times New Roman" w:cs="Times New Roman"/>
          <w:color w:val="000000"/>
          <w:sz w:val="24"/>
          <w:szCs w:val="24"/>
        </w:rPr>
        <w:t xml:space="preserve"> for Charity Program Application).</w:t>
      </w:r>
    </w:p>
    <w:p w14:paraId="3DFD3B86" w14:textId="3FD87B94" w:rsidR="00E35146" w:rsidRDefault="00E70DF1" w:rsidP="00CA67B0">
      <w:pPr>
        <w:pStyle w:val="ListParagraph"/>
        <w:numPr>
          <w:ilvl w:val="3"/>
          <w:numId w:val="2"/>
        </w:numPr>
        <w:autoSpaceDE w:val="0"/>
        <w:autoSpaceDN w:val="0"/>
        <w:adjustRightInd w:val="0"/>
        <w:ind w:left="3150" w:hanging="270"/>
        <w:jc w:val="both"/>
        <w:rPr>
          <w:rFonts w:ascii="Times New Roman" w:hAnsi="Times New Roman" w:cs="Times New Roman"/>
          <w:color w:val="000000"/>
          <w:sz w:val="24"/>
          <w:szCs w:val="24"/>
        </w:rPr>
      </w:pPr>
      <w:r w:rsidRPr="00E35146">
        <w:rPr>
          <w:rFonts w:ascii="Times New Roman" w:hAnsi="Times New Roman" w:cs="Times New Roman"/>
          <w:color w:val="000000"/>
          <w:sz w:val="24"/>
          <w:szCs w:val="24"/>
        </w:rPr>
        <w:t xml:space="preserve">Patients must fully disclose any Workers Compensation, Motor Vehicle or </w:t>
      </w:r>
      <w:r w:rsidR="004F45C0" w:rsidRPr="00E35146">
        <w:rPr>
          <w:rFonts w:ascii="Times New Roman" w:hAnsi="Times New Roman" w:cs="Times New Roman"/>
          <w:color w:val="000000"/>
          <w:sz w:val="24"/>
          <w:szCs w:val="24"/>
        </w:rPr>
        <w:t>Third-Party</w:t>
      </w:r>
      <w:r w:rsidRPr="00E35146">
        <w:rPr>
          <w:rFonts w:ascii="Times New Roman" w:hAnsi="Times New Roman" w:cs="Times New Roman"/>
          <w:color w:val="000000"/>
          <w:sz w:val="24"/>
          <w:szCs w:val="24"/>
        </w:rPr>
        <w:t xml:space="preserve"> Liability coverage and cooperate with requests to have claims processed by the payor identified. </w:t>
      </w:r>
    </w:p>
    <w:p w14:paraId="16211B67" w14:textId="1E0732A2" w:rsidR="00E35146" w:rsidRDefault="00804DFF" w:rsidP="00CA67B0">
      <w:pPr>
        <w:pStyle w:val="ListParagraph"/>
        <w:numPr>
          <w:ilvl w:val="3"/>
          <w:numId w:val="2"/>
        </w:numPr>
        <w:autoSpaceDE w:val="0"/>
        <w:autoSpaceDN w:val="0"/>
        <w:adjustRightInd w:val="0"/>
        <w:ind w:left="3150" w:hanging="270"/>
        <w:jc w:val="both"/>
        <w:rPr>
          <w:rFonts w:ascii="Times New Roman" w:hAnsi="Times New Roman" w:cs="Times New Roman"/>
          <w:color w:val="000000"/>
          <w:sz w:val="24"/>
          <w:szCs w:val="24"/>
        </w:rPr>
      </w:pPr>
      <w:r w:rsidRPr="00E35146">
        <w:rPr>
          <w:rFonts w:ascii="Times New Roman" w:hAnsi="Times New Roman" w:cs="Times New Roman"/>
          <w:color w:val="000000"/>
          <w:sz w:val="24"/>
          <w:szCs w:val="24"/>
        </w:rPr>
        <w:t>Patient</w:t>
      </w:r>
      <w:r w:rsidR="0048348B" w:rsidRPr="00E35146">
        <w:rPr>
          <w:rFonts w:ascii="Times New Roman" w:hAnsi="Times New Roman" w:cs="Times New Roman"/>
          <w:color w:val="000000"/>
          <w:sz w:val="24"/>
          <w:szCs w:val="24"/>
        </w:rPr>
        <w:t xml:space="preserve">s are </w:t>
      </w:r>
      <w:r w:rsidRPr="00E35146">
        <w:rPr>
          <w:rFonts w:ascii="Times New Roman" w:hAnsi="Times New Roman" w:cs="Times New Roman"/>
          <w:color w:val="000000"/>
          <w:sz w:val="24"/>
          <w:szCs w:val="24"/>
        </w:rPr>
        <w:t>obligate</w:t>
      </w:r>
      <w:r w:rsidR="0048348B" w:rsidRPr="00E35146">
        <w:rPr>
          <w:rFonts w:ascii="Times New Roman" w:hAnsi="Times New Roman" w:cs="Times New Roman"/>
          <w:color w:val="000000"/>
          <w:sz w:val="24"/>
          <w:szCs w:val="24"/>
        </w:rPr>
        <w:t xml:space="preserve">d to provide </w:t>
      </w:r>
      <w:r w:rsidR="00545C18">
        <w:rPr>
          <w:rFonts w:ascii="Times New Roman" w:hAnsi="Times New Roman" w:cs="Times New Roman"/>
          <w:color w:val="000000"/>
          <w:sz w:val="24"/>
          <w:szCs w:val="24"/>
        </w:rPr>
        <w:t xml:space="preserve">the Hospital’s </w:t>
      </w:r>
      <w:r w:rsidR="0048348B" w:rsidRPr="00E35146">
        <w:rPr>
          <w:rFonts w:ascii="Times New Roman" w:hAnsi="Times New Roman" w:cs="Times New Roman"/>
          <w:color w:val="000000"/>
          <w:sz w:val="24"/>
          <w:szCs w:val="24"/>
        </w:rPr>
        <w:t xml:space="preserve">Financial Counseling </w:t>
      </w:r>
      <w:r w:rsidR="00545C18">
        <w:rPr>
          <w:rFonts w:ascii="Times New Roman" w:hAnsi="Times New Roman" w:cs="Times New Roman"/>
          <w:color w:val="000000"/>
          <w:sz w:val="24"/>
          <w:szCs w:val="24"/>
        </w:rPr>
        <w:t xml:space="preserve">office </w:t>
      </w:r>
      <w:r w:rsidR="00100EC3" w:rsidRPr="00E35146">
        <w:rPr>
          <w:rFonts w:ascii="Times New Roman" w:hAnsi="Times New Roman" w:cs="Times New Roman"/>
          <w:color w:val="000000"/>
          <w:sz w:val="24"/>
          <w:szCs w:val="24"/>
        </w:rPr>
        <w:t xml:space="preserve">with </w:t>
      </w:r>
      <w:r w:rsidRPr="00E35146">
        <w:rPr>
          <w:rFonts w:ascii="Times New Roman" w:hAnsi="Times New Roman" w:cs="Times New Roman"/>
          <w:color w:val="000000"/>
          <w:sz w:val="24"/>
          <w:szCs w:val="24"/>
        </w:rPr>
        <w:t xml:space="preserve">timely updates </w:t>
      </w:r>
      <w:r w:rsidR="0048348B" w:rsidRPr="00E35146">
        <w:rPr>
          <w:rFonts w:ascii="Times New Roman" w:hAnsi="Times New Roman" w:cs="Times New Roman"/>
          <w:color w:val="000000"/>
          <w:sz w:val="24"/>
          <w:szCs w:val="24"/>
        </w:rPr>
        <w:t xml:space="preserve">regarding </w:t>
      </w:r>
      <w:r w:rsidR="0048348B" w:rsidRPr="00E35146">
        <w:rPr>
          <w:rFonts w:ascii="Times New Roman" w:hAnsi="Times New Roman" w:cs="Times New Roman"/>
          <w:color w:val="000000"/>
          <w:sz w:val="24"/>
          <w:szCs w:val="24"/>
        </w:rPr>
        <w:lastRenderedPageBreak/>
        <w:t xml:space="preserve">changes in address, </w:t>
      </w:r>
      <w:r w:rsidR="00545C18">
        <w:rPr>
          <w:rFonts w:ascii="Times New Roman" w:hAnsi="Times New Roman" w:cs="Times New Roman"/>
          <w:color w:val="000000"/>
          <w:sz w:val="24"/>
          <w:szCs w:val="24"/>
        </w:rPr>
        <w:t>employment, or insurance status as required by financial assistance programs.</w:t>
      </w:r>
      <w:r w:rsidR="0048348B" w:rsidRPr="00E35146">
        <w:rPr>
          <w:rFonts w:ascii="Times New Roman" w:hAnsi="Times New Roman" w:cs="Times New Roman"/>
          <w:color w:val="000000"/>
          <w:sz w:val="24"/>
          <w:szCs w:val="24"/>
        </w:rPr>
        <w:t xml:space="preserve"> </w:t>
      </w:r>
    </w:p>
    <w:p w14:paraId="083F35E1" w14:textId="0F24EEAD" w:rsidR="00100EC3" w:rsidRPr="001E040C" w:rsidRDefault="00804DFF" w:rsidP="00CA67B0">
      <w:pPr>
        <w:pStyle w:val="ListParagraph"/>
        <w:numPr>
          <w:ilvl w:val="3"/>
          <w:numId w:val="2"/>
        </w:numPr>
        <w:autoSpaceDE w:val="0"/>
        <w:autoSpaceDN w:val="0"/>
        <w:adjustRightInd w:val="0"/>
        <w:ind w:left="3150" w:hanging="270"/>
        <w:jc w:val="both"/>
        <w:rPr>
          <w:rFonts w:ascii="Times New Roman" w:hAnsi="Times New Roman" w:cs="Times New Roman"/>
          <w:color w:val="000000"/>
          <w:sz w:val="24"/>
          <w:szCs w:val="24"/>
        </w:rPr>
      </w:pPr>
      <w:r w:rsidRPr="00E35146">
        <w:rPr>
          <w:rFonts w:ascii="Times New Roman" w:hAnsi="Times New Roman" w:cs="Times New Roman"/>
          <w:color w:val="000000"/>
          <w:sz w:val="24"/>
          <w:szCs w:val="24"/>
        </w:rPr>
        <w:t>Patient</w:t>
      </w:r>
      <w:r w:rsidR="0048348B" w:rsidRPr="00E35146">
        <w:rPr>
          <w:rFonts w:ascii="Times New Roman" w:hAnsi="Times New Roman" w:cs="Times New Roman"/>
          <w:color w:val="000000"/>
          <w:sz w:val="24"/>
          <w:szCs w:val="24"/>
        </w:rPr>
        <w:t>s</w:t>
      </w:r>
      <w:r w:rsidRPr="00E35146">
        <w:rPr>
          <w:rFonts w:ascii="Times New Roman" w:hAnsi="Times New Roman" w:cs="Times New Roman"/>
          <w:color w:val="000000"/>
          <w:sz w:val="24"/>
          <w:szCs w:val="24"/>
        </w:rPr>
        <w:t xml:space="preserve"> </w:t>
      </w:r>
      <w:r w:rsidR="00100EC3" w:rsidRPr="00E35146">
        <w:rPr>
          <w:rFonts w:ascii="Times New Roman" w:hAnsi="Times New Roman" w:cs="Times New Roman"/>
          <w:color w:val="000000"/>
          <w:sz w:val="24"/>
          <w:szCs w:val="24"/>
        </w:rPr>
        <w:t xml:space="preserve">must </w:t>
      </w:r>
      <w:r w:rsidR="004A5E82" w:rsidRPr="00E35146">
        <w:rPr>
          <w:rFonts w:ascii="Times New Roman" w:hAnsi="Times New Roman" w:cs="Times New Roman"/>
          <w:color w:val="000000"/>
          <w:sz w:val="24"/>
          <w:szCs w:val="24"/>
        </w:rPr>
        <w:t xml:space="preserve">agree to pay </w:t>
      </w:r>
      <w:r w:rsidR="0048348B" w:rsidRPr="00E35146">
        <w:rPr>
          <w:rFonts w:ascii="Times New Roman" w:hAnsi="Times New Roman" w:cs="Times New Roman"/>
          <w:color w:val="000000"/>
          <w:sz w:val="24"/>
          <w:szCs w:val="24"/>
        </w:rPr>
        <w:t xml:space="preserve">account </w:t>
      </w:r>
      <w:r w:rsidR="004A5E82" w:rsidRPr="00E35146">
        <w:rPr>
          <w:rFonts w:ascii="Times New Roman" w:hAnsi="Times New Roman" w:cs="Times New Roman"/>
          <w:color w:val="000000"/>
          <w:sz w:val="24"/>
          <w:szCs w:val="24"/>
        </w:rPr>
        <w:t>balances</w:t>
      </w:r>
      <w:r w:rsidR="0048348B" w:rsidRPr="00E35146">
        <w:rPr>
          <w:rFonts w:ascii="Times New Roman" w:hAnsi="Times New Roman" w:cs="Times New Roman"/>
          <w:color w:val="000000"/>
          <w:sz w:val="24"/>
          <w:szCs w:val="24"/>
        </w:rPr>
        <w:t xml:space="preserve"> </w:t>
      </w:r>
      <w:r w:rsidR="00175189" w:rsidRPr="00E35146">
        <w:rPr>
          <w:rFonts w:ascii="Times New Roman" w:hAnsi="Times New Roman" w:cs="Times New Roman"/>
          <w:color w:val="000000"/>
          <w:sz w:val="24"/>
          <w:szCs w:val="24"/>
        </w:rPr>
        <w:t xml:space="preserve">after insurance processing, not eligible for discounts under the FAP, such as </w:t>
      </w:r>
      <w:r w:rsidR="004A5E82" w:rsidRPr="00E35146">
        <w:rPr>
          <w:rFonts w:ascii="Times New Roman" w:hAnsi="Times New Roman" w:cs="Times New Roman"/>
          <w:color w:val="000000"/>
          <w:sz w:val="24"/>
          <w:szCs w:val="24"/>
        </w:rPr>
        <w:t>copays, coins</w:t>
      </w:r>
      <w:r w:rsidR="00175189" w:rsidRPr="00E35146">
        <w:rPr>
          <w:rFonts w:ascii="Times New Roman" w:hAnsi="Times New Roman" w:cs="Times New Roman"/>
          <w:color w:val="000000"/>
          <w:sz w:val="24"/>
          <w:szCs w:val="24"/>
        </w:rPr>
        <w:t>urances, and deductibles.</w:t>
      </w:r>
      <w:r w:rsidR="00175189" w:rsidRPr="00E35146">
        <w:rPr>
          <w:b/>
          <w:bCs/>
          <w:color w:val="000000"/>
        </w:rPr>
        <w:t xml:space="preserve"> </w:t>
      </w:r>
    </w:p>
    <w:p w14:paraId="227DF86E" w14:textId="6C306C81" w:rsidR="001E040C" w:rsidRDefault="001E040C" w:rsidP="00CA67B0">
      <w:pPr>
        <w:pStyle w:val="ListParagraph"/>
        <w:numPr>
          <w:ilvl w:val="2"/>
          <w:numId w:val="2"/>
        </w:numPr>
        <w:autoSpaceDE w:val="0"/>
        <w:autoSpaceDN w:val="0"/>
        <w:adjustRightInd w:val="0"/>
        <w:ind w:left="234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BMC Obligations</w:t>
      </w:r>
    </w:p>
    <w:p w14:paraId="0B2AC59F" w14:textId="18BF7A84" w:rsidR="00F16978" w:rsidRDefault="001E040C" w:rsidP="00CA67B0">
      <w:pPr>
        <w:pStyle w:val="ListParagraph"/>
        <w:numPr>
          <w:ilvl w:val="3"/>
          <w:numId w:val="2"/>
        </w:numPr>
        <w:autoSpaceDE w:val="0"/>
        <w:autoSpaceDN w:val="0"/>
        <w:adjustRightInd w:val="0"/>
        <w:ind w:left="315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BMC </w:t>
      </w:r>
      <w:r w:rsidRPr="001E040C">
        <w:rPr>
          <w:rFonts w:ascii="Times New Roman" w:hAnsi="Times New Roman" w:cs="Times New Roman"/>
          <w:color w:val="000000"/>
          <w:sz w:val="24"/>
          <w:szCs w:val="24"/>
        </w:rPr>
        <w:t xml:space="preserve">will make all reasonable efforts to collect the patient insurance status and financial information necessary to determine responsibility for payment </w:t>
      </w:r>
      <w:r>
        <w:rPr>
          <w:rFonts w:ascii="Times New Roman" w:hAnsi="Times New Roman" w:cs="Times New Roman"/>
          <w:color w:val="000000"/>
          <w:sz w:val="24"/>
          <w:szCs w:val="24"/>
        </w:rPr>
        <w:t xml:space="preserve">of </w:t>
      </w:r>
      <w:r w:rsidR="00143580">
        <w:rPr>
          <w:rFonts w:ascii="Times New Roman" w:hAnsi="Times New Roman" w:cs="Times New Roman"/>
          <w:color w:val="000000"/>
          <w:sz w:val="24"/>
          <w:szCs w:val="24"/>
        </w:rPr>
        <w:t>all</w:t>
      </w:r>
      <w:r w:rsidRPr="001E040C">
        <w:rPr>
          <w:rFonts w:ascii="Times New Roman" w:hAnsi="Times New Roman" w:cs="Times New Roman"/>
          <w:color w:val="000000"/>
          <w:sz w:val="24"/>
          <w:szCs w:val="24"/>
        </w:rPr>
        <w:t xml:space="preserve"> inpatient or outpatient health care services</w:t>
      </w:r>
      <w:r w:rsidR="00FD3D09" w:rsidRPr="00FD3D09">
        <w:rPr>
          <w:rFonts w:ascii="Times New Roman" w:hAnsi="Times New Roman" w:cs="Times New Roman"/>
          <w:color w:val="000000"/>
          <w:sz w:val="24"/>
          <w:szCs w:val="24"/>
        </w:rPr>
        <w:t xml:space="preserve"> durin</w:t>
      </w:r>
      <w:r w:rsidR="00FD3D09">
        <w:rPr>
          <w:rFonts w:ascii="Times New Roman" w:hAnsi="Times New Roman" w:cs="Times New Roman"/>
          <w:color w:val="000000"/>
          <w:sz w:val="24"/>
          <w:szCs w:val="24"/>
        </w:rPr>
        <w:t xml:space="preserve">g </w:t>
      </w:r>
      <w:r w:rsidR="00143580">
        <w:rPr>
          <w:rFonts w:ascii="Times New Roman" w:hAnsi="Times New Roman" w:cs="Times New Roman"/>
          <w:color w:val="000000"/>
          <w:sz w:val="24"/>
          <w:szCs w:val="24"/>
        </w:rPr>
        <w:t xml:space="preserve">patient’s </w:t>
      </w:r>
      <w:r w:rsidR="00FD3D09">
        <w:rPr>
          <w:rFonts w:ascii="Times New Roman" w:hAnsi="Times New Roman" w:cs="Times New Roman"/>
          <w:color w:val="000000"/>
          <w:sz w:val="24"/>
          <w:szCs w:val="24"/>
        </w:rPr>
        <w:t xml:space="preserve">pre-registration, </w:t>
      </w:r>
      <w:r w:rsidR="00FD3D09" w:rsidRPr="00FD3D09">
        <w:rPr>
          <w:rFonts w:ascii="Times New Roman" w:hAnsi="Times New Roman" w:cs="Times New Roman"/>
          <w:color w:val="000000"/>
          <w:sz w:val="24"/>
          <w:szCs w:val="24"/>
        </w:rPr>
        <w:t>on the date of service</w:t>
      </w:r>
      <w:r w:rsidR="00FD3D09">
        <w:rPr>
          <w:rFonts w:ascii="Times New Roman" w:hAnsi="Times New Roman" w:cs="Times New Roman"/>
          <w:color w:val="000000"/>
          <w:sz w:val="24"/>
          <w:szCs w:val="24"/>
        </w:rPr>
        <w:t>,</w:t>
      </w:r>
      <w:r w:rsidR="00FD3D09" w:rsidRPr="00FD3D09">
        <w:rPr>
          <w:rFonts w:ascii="Times New Roman" w:hAnsi="Times New Roman" w:cs="Times New Roman"/>
          <w:color w:val="000000"/>
          <w:sz w:val="24"/>
          <w:szCs w:val="24"/>
        </w:rPr>
        <w:t xml:space="preserve"> when patient is admitted in Hospital, upon discharge, or for a reasonable time following </w:t>
      </w:r>
      <w:r w:rsidR="00143580">
        <w:rPr>
          <w:rFonts w:ascii="Times New Roman" w:hAnsi="Times New Roman" w:cs="Times New Roman"/>
          <w:color w:val="000000"/>
          <w:sz w:val="24"/>
          <w:szCs w:val="24"/>
        </w:rPr>
        <w:t xml:space="preserve">hospital </w:t>
      </w:r>
      <w:r w:rsidR="00FD3D09" w:rsidRPr="00FD3D09">
        <w:rPr>
          <w:rFonts w:ascii="Times New Roman" w:hAnsi="Times New Roman" w:cs="Times New Roman"/>
          <w:color w:val="000000"/>
          <w:sz w:val="24"/>
          <w:szCs w:val="24"/>
        </w:rPr>
        <w:t>discharge</w:t>
      </w:r>
      <w:r w:rsidR="00143580">
        <w:rPr>
          <w:rFonts w:ascii="Times New Roman" w:hAnsi="Times New Roman" w:cs="Times New Roman"/>
          <w:color w:val="000000"/>
          <w:sz w:val="24"/>
          <w:szCs w:val="24"/>
        </w:rPr>
        <w:t>.</w:t>
      </w:r>
      <w:r w:rsidR="00FD3D09">
        <w:rPr>
          <w:rFonts w:ascii="Times New Roman" w:hAnsi="Times New Roman" w:cs="Times New Roman"/>
          <w:color w:val="000000"/>
          <w:sz w:val="24"/>
          <w:szCs w:val="24"/>
        </w:rPr>
        <w:t xml:space="preserve"> </w:t>
      </w:r>
      <w:r w:rsidR="00F16978">
        <w:rPr>
          <w:rFonts w:ascii="Times New Roman" w:hAnsi="Times New Roman" w:cs="Times New Roman"/>
          <w:color w:val="000000"/>
          <w:sz w:val="24"/>
          <w:szCs w:val="24"/>
        </w:rPr>
        <w:t>Reasonable efforts include:</w:t>
      </w:r>
    </w:p>
    <w:p w14:paraId="5863DE3C" w14:textId="77777777" w:rsidR="00F16978" w:rsidRDefault="00F16978" w:rsidP="00CA67B0">
      <w:pPr>
        <w:pStyle w:val="ListParagraph"/>
        <w:numPr>
          <w:ilvl w:val="4"/>
          <w:numId w:val="2"/>
        </w:numPr>
        <w:autoSpaceDE w:val="0"/>
        <w:autoSpaceDN w:val="0"/>
        <w:adjustRightInd w:val="0"/>
        <w:ind w:left="396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Requesting patient’s insurance card</w:t>
      </w:r>
    </w:p>
    <w:p w14:paraId="79645559" w14:textId="77777777" w:rsidR="00F16978" w:rsidRDefault="00F16978" w:rsidP="00CA67B0">
      <w:pPr>
        <w:pStyle w:val="ListParagraph"/>
        <w:numPr>
          <w:ilvl w:val="4"/>
          <w:numId w:val="2"/>
        </w:numPr>
        <w:autoSpaceDE w:val="0"/>
        <w:autoSpaceDN w:val="0"/>
        <w:adjustRightInd w:val="0"/>
        <w:ind w:left="396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Verifying coverage in the Hospital’s eligibility system</w:t>
      </w:r>
    </w:p>
    <w:p w14:paraId="6F6E5722" w14:textId="77777777" w:rsidR="00F16978" w:rsidRDefault="00F16978" w:rsidP="00CA67B0">
      <w:pPr>
        <w:pStyle w:val="ListParagraph"/>
        <w:numPr>
          <w:ilvl w:val="4"/>
          <w:numId w:val="2"/>
        </w:numPr>
        <w:autoSpaceDE w:val="0"/>
        <w:autoSpaceDN w:val="0"/>
        <w:adjustRightInd w:val="0"/>
        <w:ind w:left="396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Checking for coverage through access to public or private insurance databases</w:t>
      </w:r>
    </w:p>
    <w:p w14:paraId="6303A7D2" w14:textId="7E2B87D5" w:rsidR="00143580" w:rsidRPr="00143580" w:rsidRDefault="00F16978" w:rsidP="00CA67B0">
      <w:pPr>
        <w:pStyle w:val="ListParagraph"/>
        <w:numPr>
          <w:ilvl w:val="4"/>
          <w:numId w:val="2"/>
        </w:numPr>
        <w:autoSpaceDE w:val="0"/>
        <w:autoSpaceDN w:val="0"/>
        <w:adjustRightInd w:val="0"/>
        <w:ind w:left="3960" w:hanging="450"/>
        <w:jc w:val="both"/>
        <w:rPr>
          <w:rFonts w:ascii="Times New Roman" w:hAnsi="Times New Roman" w:cs="Times New Roman"/>
          <w:color w:val="000000"/>
          <w:sz w:val="24"/>
          <w:szCs w:val="24"/>
        </w:rPr>
      </w:pPr>
      <w:r>
        <w:rPr>
          <w:rFonts w:ascii="Times New Roman" w:hAnsi="Times New Roman" w:cs="Times New Roman"/>
          <w:color w:val="000000"/>
          <w:sz w:val="24"/>
          <w:szCs w:val="24"/>
        </w:rPr>
        <w:t>Obtaining third party payor information.</w:t>
      </w:r>
    </w:p>
    <w:p w14:paraId="43A9BE78" w14:textId="04CBD1EE" w:rsidR="00F16978" w:rsidRPr="00143580" w:rsidRDefault="00F16978" w:rsidP="00CA67B0">
      <w:pPr>
        <w:pStyle w:val="ListParagraph"/>
        <w:numPr>
          <w:ilvl w:val="3"/>
          <w:numId w:val="2"/>
        </w:numPr>
        <w:tabs>
          <w:tab w:val="left" w:pos="3150"/>
        </w:tabs>
        <w:autoSpaceDE w:val="0"/>
        <w:autoSpaceDN w:val="0"/>
        <w:adjustRightInd w:val="0"/>
        <w:ind w:left="3150" w:hanging="270"/>
        <w:jc w:val="both"/>
        <w:rPr>
          <w:rFonts w:ascii="Times New Roman" w:hAnsi="Times New Roman" w:cs="Times New Roman"/>
          <w:color w:val="000000"/>
          <w:sz w:val="24"/>
          <w:szCs w:val="24"/>
        </w:rPr>
      </w:pPr>
      <w:r w:rsidRPr="00143580">
        <w:rPr>
          <w:rFonts w:ascii="Times New Roman" w:hAnsi="Times New Roman" w:cs="Times New Roman"/>
          <w:color w:val="000000"/>
          <w:sz w:val="24"/>
          <w:szCs w:val="24"/>
        </w:rPr>
        <w:t xml:space="preserve">BMC </w:t>
      </w:r>
      <w:r w:rsidR="00143580" w:rsidRPr="00143580">
        <w:rPr>
          <w:rFonts w:ascii="Times New Roman" w:hAnsi="Times New Roman" w:cs="Times New Roman"/>
          <w:color w:val="000000"/>
          <w:sz w:val="24"/>
          <w:szCs w:val="24"/>
        </w:rPr>
        <w:t xml:space="preserve">will attempt to investigate any </w:t>
      </w:r>
      <w:r w:rsidR="004F45C0" w:rsidRPr="00143580">
        <w:rPr>
          <w:rFonts w:ascii="Times New Roman" w:hAnsi="Times New Roman" w:cs="Times New Roman"/>
          <w:color w:val="000000"/>
          <w:sz w:val="24"/>
          <w:szCs w:val="24"/>
        </w:rPr>
        <w:t>third-party</w:t>
      </w:r>
      <w:r w:rsidR="00143580" w:rsidRPr="00143580">
        <w:rPr>
          <w:rFonts w:ascii="Times New Roman" w:hAnsi="Times New Roman" w:cs="Times New Roman"/>
          <w:color w:val="000000"/>
          <w:sz w:val="24"/>
          <w:szCs w:val="24"/>
        </w:rPr>
        <w:t xml:space="preserve"> payor that</w:t>
      </w:r>
      <w:r w:rsidRPr="00143580">
        <w:rPr>
          <w:rFonts w:ascii="Times New Roman" w:hAnsi="Times New Roman" w:cs="Times New Roman"/>
          <w:color w:val="000000"/>
          <w:sz w:val="24"/>
          <w:szCs w:val="24"/>
        </w:rPr>
        <w:t xml:space="preserve"> may be responsible to pay for services provided, including but not limited to:</w:t>
      </w:r>
    </w:p>
    <w:p w14:paraId="73DC62DD" w14:textId="5BEA1CC6" w:rsidR="00F16978" w:rsidRPr="00143580" w:rsidRDefault="00F16978" w:rsidP="00CA67B0">
      <w:pPr>
        <w:pStyle w:val="ListParagraph"/>
        <w:numPr>
          <w:ilvl w:val="4"/>
          <w:numId w:val="2"/>
        </w:numPr>
        <w:autoSpaceDE w:val="0"/>
        <w:autoSpaceDN w:val="0"/>
        <w:adjustRightInd w:val="0"/>
        <w:ind w:left="3960" w:hanging="450"/>
        <w:jc w:val="both"/>
        <w:rPr>
          <w:rFonts w:ascii="Times New Roman" w:hAnsi="Times New Roman" w:cs="Times New Roman"/>
          <w:color w:val="000000"/>
          <w:sz w:val="24"/>
          <w:szCs w:val="24"/>
        </w:rPr>
      </w:pPr>
      <w:r w:rsidRPr="00143580">
        <w:rPr>
          <w:rFonts w:ascii="Times New Roman" w:hAnsi="Times New Roman" w:cs="Times New Roman"/>
          <w:color w:val="000000"/>
          <w:sz w:val="24"/>
          <w:szCs w:val="24"/>
        </w:rPr>
        <w:t xml:space="preserve">Motor vehicle or </w:t>
      </w:r>
      <w:r w:rsidR="004F45C0" w:rsidRPr="00143580">
        <w:rPr>
          <w:rFonts w:ascii="Times New Roman" w:hAnsi="Times New Roman" w:cs="Times New Roman"/>
          <w:color w:val="000000"/>
          <w:sz w:val="24"/>
          <w:szCs w:val="24"/>
        </w:rPr>
        <w:t>homeowner’s</w:t>
      </w:r>
      <w:r w:rsidRPr="00143580">
        <w:rPr>
          <w:rFonts w:ascii="Times New Roman" w:hAnsi="Times New Roman" w:cs="Times New Roman"/>
          <w:color w:val="000000"/>
          <w:sz w:val="24"/>
          <w:szCs w:val="24"/>
        </w:rPr>
        <w:t xml:space="preserve"> liability policy</w:t>
      </w:r>
    </w:p>
    <w:p w14:paraId="1DEDBDAC" w14:textId="1434B212" w:rsidR="00F16978" w:rsidRPr="00143580" w:rsidRDefault="00F16978" w:rsidP="00CA67B0">
      <w:pPr>
        <w:pStyle w:val="ListParagraph"/>
        <w:numPr>
          <w:ilvl w:val="4"/>
          <w:numId w:val="2"/>
        </w:numPr>
        <w:autoSpaceDE w:val="0"/>
        <w:autoSpaceDN w:val="0"/>
        <w:adjustRightInd w:val="0"/>
        <w:ind w:left="3960" w:hanging="450"/>
        <w:jc w:val="both"/>
        <w:rPr>
          <w:rFonts w:ascii="Times New Roman" w:hAnsi="Times New Roman" w:cs="Times New Roman"/>
          <w:color w:val="000000"/>
          <w:sz w:val="24"/>
          <w:szCs w:val="24"/>
        </w:rPr>
      </w:pPr>
      <w:r w:rsidRPr="00143580">
        <w:rPr>
          <w:rFonts w:ascii="Times New Roman" w:hAnsi="Times New Roman" w:cs="Times New Roman"/>
          <w:color w:val="000000"/>
          <w:sz w:val="24"/>
          <w:szCs w:val="24"/>
        </w:rPr>
        <w:t>General accident policies</w:t>
      </w:r>
    </w:p>
    <w:p w14:paraId="25626392" w14:textId="4CCF6CE6" w:rsidR="00F16978" w:rsidRPr="00143580" w:rsidRDefault="00F16978" w:rsidP="00CA67B0">
      <w:pPr>
        <w:pStyle w:val="ListParagraph"/>
        <w:numPr>
          <w:ilvl w:val="4"/>
          <w:numId w:val="2"/>
        </w:numPr>
        <w:autoSpaceDE w:val="0"/>
        <w:autoSpaceDN w:val="0"/>
        <w:adjustRightInd w:val="0"/>
        <w:ind w:left="3960" w:hanging="450"/>
        <w:jc w:val="both"/>
        <w:rPr>
          <w:rFonts w:ascii="Times New Roman" w:hAnsi="Times New Roman" w:cs="Times New Roman"/>
          <w:color w:val="000000"/>
          <w:sz w:val="24"/>
          <w:szCs w:val="24"/>
        </w:rPr>
      </w:pPr>
      <w:r w:rsidRPr="00143580">
        <w:rPr>
          <w:rFonts w:ascii="Times New Roman" w:hAnsi="Times New Roman" w:cs="Times New Roman"/>
          <w:color w:val="000000"/>
          <w:sz w:val="24"/>
          <w:szCs w:val="24"/>
        </w:rPr>
        <w:t>Worker’s Compensation programs</w:t>
      </w:r>
    </w:p>
    <w:p w14:paraId="1304162F" w14:textId="07E721FC" w:rsidR="00F16978" w:rsidRPr="00143580" w:rsidRDefault="00F16978" w:rsidP="00CA67B0">
      <w:pPr>
        <w:pStyle w:val="ListParagraph"/>
        <w:numPr>
          <w:ilvl w:val="4"/>
          <w:numId w:val="2"/>
        </w:numPr>
        <w:autoSpaceDE w:val="0"/>
        <w:autoSpaceDN w:val="0"/>
        <w:adjustRightInd w:val="0"/>
        <w:ind w:left="3960" w:hanging="450"/>
        <w:jc w:val="both"/>
        <w:rPr>
          <w:rFonts w:ascii="Times New Roman" w:hAnsi="Times New Roman" w:cs="Times New Roman"/>
          <w:color w:val="000000"/>
          <w:sz w:val="24"/>
          <w:szCs w:val="24"/>
        </w:rPr>
      </w:pPr>
      <w:r w:rsidRPr="00143580">
        <w:rPr>
          <w:rFonts w:ascii="Times New Roman" w:hAnsi="Times New Roman" w:cs="Times New Roman"/>
          <w:color w:val="000000"/>
          <w:sz w:val="24"/>
          <w:szCs w:val="24"/>
        </w:rPr>
        <w:t>Student Insurance policies</w:t>
      </w:r>
    </w:p>
    <w:p w14:paraId="3BB73742" w14:textId="1A413EE0" w:rsidR="00D930FE" w:rsidRPr="00D930FE" w:rsidRDefault="008A1A62" w:rsidP="00CA67B0">
      <w:pPr>
        <w:pStyle w:val="ListParagraph"/>
        <w:numPr>
          <w:ilvl w:val="3"/>
          <w:numId w:val="2"/>
        </w:numPr>
        <w:autoSpaceDE w:val="0"/>
        <w:autoSpaceDN w:val="0"/>
        <w:adjustRightInd w:val="0"/>
        <w:ind w:left="3150" w:hanging="270"/>
        <w:jc w:val="both"/>
        <w:rPr>
          <w:color w:val="000000"/>
          <w:sz w:val="24"/>
          <w:szCs w:val="24"/>
        </w:rPr>
      </w:pPr>
      <w:r w:rsidRPr="008A1A62">
        <w:rPr>
          <w:rFonts w:ascii="Times New Roman" w:eastAsia="Times New Roman" w:hAnsi="Times New Roman" w:cs="Times New Roman"/>
          <w:sz w:val="24"/>
          <w:szCs w:val="24"/>
          <w:lang w:bidi="en-US"/>
        </w:rPr>
        <w:t xml:space="preserve">If the patient or guarantor/guardian is unable to provide </w:t>
      </w:r>
      <w:r w:rsidR="00D930FE">
        <w:rPr>
          <w:rFonts w:ascii="Times New Roman" w:eastAsia="Times New Roman" w:hAnsi="Times New Roman" w:cs="Times New Roman"/>
          <w:sz w:val="24"/>
          <w:szCs w:val="24"/>
          <w:lang w:bidi="en-US"/>
        </w:rPr>
        <w:t xml:space="preserve">needed </w:t>
      </w:r>
      <w:r w:rsidRPr="008A1A62">
        <w:rPr>
          <w:rFonts w:ascii="Times New Roman" w:eastAsia="Times New Roman" w:hAnsi="Times New Roman" w:cs="Times New Roman"/>
          <w:sz w:val="24"/>
          <w:szCs w:val="24"/>
          <w:lang w:bidi="en-US"/>
        </w:rPr>
        <w:t>information</w:t>
      </w:r>
      <w:r w:rsidR="00D930FE">
        <w:rPr>
          <w:rFonts w:ascii="Times New Roman" w:eastAsia="Times New Roman" w:hAnsi="Times New Roman" w:cs="Times New Roman"/>
          <w:sz w:val="24"/>
          <w:szCs w:val="24"/>
          <w:lang w:bidi="en-US"/>
        </w:rPr>
        <w:t>,</w:t>
      </w:r>
      <w:r w:rsidRPr="008A1A62">
        <w:rPr>
          <w:rFonts w:ascii="Times New Roman" w:eastAsia="Times New Roman" w:hAnsi="Times New Roman" w:cs="Times New Roman"/>
          <w:sz w:val="24"/>
          <w:szCs w:val="24"/>
          <w:lang w:bidi="en-US"/>
        </w:rPr>
        <w:t xml:space="preserve"> and patient</w:t>
      </w:r>
      <w:r w:rsidR="00D930FE">
        <w:rPr>
          <w:rFonts w:ascii="Times New Roman" w:eastAsia="Times New Roman" w:hAnsi="Times New Roman" w:cs="Times New Roman"/>
          <w:sz w:val="24"/>
          <w:szCs w:val="24"/>
          <w:lang w:bidi="en-US"/>
        </w:rPr>
        <w:t xml:space="preserve"> </w:t>
      </w:r>
      <w:r w:rsidRPr="008A1A62">
        <w:rPr>
          <w:rFonts w:ascii="Times New Roman" w:eastAsia="Times New Roman" w:hAnsi="Times New Roman" w:cs="Times New Roman"/>
          <w:sz w:val="24"/>
          <w:szCs w:val="24"/>
          <w:lang w:bidi="en-US"/>
        </w:rPr>
        <w:t xml:space="preserve">consents, </w:t>
      </w:r>
      <w:r w:rsidR="00143580">
        <w:rPr>
          <w:rFonts w:ascii="Times New Roman" w:eastAsia="Times New Roman" w:hAnsi="Times New Roman" w:cs="Times New Roman"/>
          <w:sz w:val="24"/>
          <w:szCs w:val="24"/>
          <w:lang w:bidi="en-US"/>
        </w:rPr>
        <w:t xml:space="preserve">then </w:t>
      </w:r>
      <w:r w:rsidR="00D930FE">
        <w:rPr>
          <w:rFonts w:ascii="Times New Roman" w:eastAsia="Times New Roman" w:hAnsi="Times New Roman" w:cs="Times New Roman"/>
          <w:sz w:val="24"/>
          <w:szCs w:val="24"/>
          <w:lang w:bidi="en-US"/>
        </w:rPr>
        <w:t>BMC</w:t>
      </w:r>
      <w:r w:rsidRPr="008A1A62">
        <w:rPr>
          <w:rFonts w:ascii="Times New Roman" w:eastAsia="Times New Roman" w:hAnsi="Times New Roman" w:cs="Times New Roman"/>
          <w:sz w:val="24"/>
          <w:szCs w:val="24"/>
          <w:lang w:bidi="en-US"/>
        </w:rPr>
        <w:t xml:space="preserve"> </w:t>
      </w:r>
      <w:r w:rsidR="00D930FE">
        <w:rPr>
          <w:rFonts w:ascii="Times New Roman" w:eastAsia="Times New Roman" w:hAnsi="Times New Roman" w:cs="Times New Roman"/>
          <w:sz w:val="24"/>
          <w:szCs w:val="24"/>
          <w:lang w:bidi="en-US"/>
        </w:rPr>
        <w:t>may attempt</w:t>
      </w:r>
      <w:r w:rsidRPr="008A1A62">
        <w:rPr>
          <w:rFonts w:ascii="Times New Roman" w:eastAsia="Times New Roman" w:hAnsi="Times New Roman" w:cs="Times New Roman"/>
          <w:sz w:val="24"/>
          <w:szCs w:val="24"/>
          <w:lang w:bidi="en-US"/>
        </w:rPr>
        <w:t xml:space="preserve"> to contact relatives, friends, guarantor/guardian, and</w:t>
      </w:r>
      <w:r w:rsidRPr="008A1A62">
        <w:rPr>
          <w:rFonts w:ascii="Times New Roman" w:eastAsia="Times New Roman" w:hAnsi="Times New Roman" w:cs="Times New Roman"/>
          <w:b/>
          <w:sz w:val="24"/>
          <w:szCs w:val="24"/>
          <w:lang w:bidi="en-US"/>
        </w:rPr>
        <w:t>/</w:t>
      </w:r>
      <w:r w:rsidRPr="008A1A62">
        <w:rPr>
          <w:rFonts w:ascii="Times New Roman" w:eastAsia="Times New Roman" w:hAnsi="Times New Roman" w:cs="Times New Roman"/>
          <w:sz w:val="24"/>
          <w:szCs w:val="24"/>
          <w:lang w:bidi="en-US"/>
        </w:rPr>
        <w:t>or other appropriate third parties for additional information.</w:t>
      </w:r>
    </w:p>
    <w:p w14:paraId="5845AF88" w14:textId="77777777" w:rsidR="00085E6A" w:rsidRPr="00F16978" w:rsidRDefault="00085E6A" w:rsidP="00CA67B0">
      <w:pPr>
        <w:pStyle w:val="ListParagraph"/>
        <w:autoSpaceDE w:val="0"/>
        <w:autoSpaceDN w:val="0"/>
        <w:adjustRightInd w:val="0"/>
        <w:ind w:left="2880"/>
        <w:jc w:val="both"/>
        <w:rPr>
          <w:rFonts w:ascii="Times New Roman" w:hAnsi="Times New Roman" w:cs="Times New Roman"/>
          <w:color w:val="000000"/>
          <w:sz w:val="24"/>
          <w:szCs w:val="24"/>
        </w:rPr>
      </w:pPr>
    </w:p>
    <w:p w14:paraId="3409F951" w14:textId="618261A2" w:rsidR="00085E6A" w:rsidRPr="00085E6A" w:rsidRDefault="00085E6A" w:rsidP="00CA67B0">
      <w:pPr>
        <w:pStyle w:val="ListParagraph"/>
        <w:numPr>
          <w:ilvl w:val="0"/>
          <w:numId w:val="2"/>
        </w:numPr>
        <w:tabs>
          <w:tab w:val="left" w:pos="2520"/>
        </w:tabs>
        <w:ind w:left="630" w:hanging="270"/>
        <w:jc w:val="both"/>
        <w:rPr>
          <w:rFonts w:ascii="Times New Roman" w:hAnsi="Times New Roman" w:cs="Times New Roman"/>
          <w:b/>
          <w:bCs/>
          <w:color w:val="000000"/>
          <w:sz w:val="24"/>
          <w:szCs w:val="24"/>
        </w:rPr>
      </w:pPr>
      <w:r w:rsidRPr="00F16978">
        <w:rPr>
          <w:rFonts w:ascii="Times New Roman" w:hAnsi="Times New Roman" w:cs="Times New Roman"/>
          <w:b/>
          <w:bCs/>
          <w:color w:val="000000"/>
          <w:sz w:val="24"/>
          <w:szCs w:val="24"/>
        </w:rPr>
        <w:t xml:space="preserve">Notification </w:t>
      </w:r>
      <w:r w:rsidR="00854BD5">
        <w:rPr>
          <w:rFonts w:ascii="Times New Roman" w:hAnsi="Times New Roman" w:cs="Times New Roman"/>
          <w:b/>
          <w:bCs/>
          <w:color w:val="000000"/>
          <w:sz w:val="24"/>
          <w:szCs w:val="24"/>
        </w:rPr>
        <w:t>of</w:t>
      </w:r>
      <w:r w:rsidR="00CB3AD1" w:rsidRPr="00F16978">
        <w:rPr>
          <w:rFonts w:ascii="Times New Roman" w:hAnsi="Times New Roman" w:cs="Times New Roman"/>
          <w:b/>
          <w:bCs/>
          <w:color w:val="000000"/>
          <w:sz w:val="24"/>
          <w:szCs w:val="24"/>
        </w:rPr>
        <w:t xml:space="preserve"> </w:t>
      </w:r>
      <w:r w:rsidRPr="00F16978">
        <w:rPr>
          <w:rFonts w:ascii="Times New Roman" w:hAnsi="Times New Roman" w:cs="Times New Roman"/>
          <w:b/>
          <w:bCs/>
          <w:color w:val="000000"/>
          <w:sz w:val="24"/>
          <w:szCs w:val="24"/>
        </w:rPr>
        <w:t>Financial Assistance</w:t>
      </w:r>
      <w:r w:rsidRPr="00085E6A">
        <w:rPr>
          <w:rFonts w:ascii="Times New Roman" w:hAnsi="Times New Roman" w:cs="Times New Roman"/>
          <w:b/>
          <w:bCs/>
          <w:color w:val="000000"/>
          <w:sz w:val="24"/>
          <w:szCs w:val="24"/>
        </w:rPr>
        <w:t xml:space="preserve"> Availability</w:t>
      </w:r>
    </w:p>
    <w:p w14:paraId="226E1898" w14:textId="5415DFAE" w:rsidR="001F3487" w:rsidRDefault="001F3487" w:rsidP="00CA67B0">
      <w:pPr>
        <w:pStyle w:val="ListParagraph"/>
        <w:numPr>
          <w:ilvl w:val="1"/>
          <w:numId w:val="2"/>
        </w:numPr>
        <w:ind w:hanging="450"/>
        <w:jc w:val="both"/>
        <w:rPr>
          <w:rFonts w:ascii="Times New Roman" w:hAnsi="Times New Roman" w:cs="Times New Roman"/>
          <w:bCs/>
          <w:color w:val="000000"/>
          <w:sz w:val="24"/>
          <w:szCs w:val="24"/>
        </w:rPr>
      </w:pPr>
      <w:r w:rsidRPr="001F3487">
        <w:rPr>
          <w:rFonts w:ascii="Times New Roman" w:hAnsi="Times New Roman" w:cs="Times New Roman"/>
          <w:bCs/>
          <w:color w:val="000000"/>
          <w:sz w:val="24"/>
          <w:szCs w:val="24"/>
        </w:rPr>
        <w:t>BMC</w:t>
      </w:r>
      <w:r>
        <w:rPr>
          <w:rFonts w:ascii="Times New Roman" w:hAnsi="Times New Roman" w:cs="Times New Roman"/>
          <w:bCs/>
          <w:color w:val="000000"/>
          <w:sz w:val="24"/>
          <w:szCs w:val="24"/>
        </w:rPr>
        <w:t xml:space="preserve"> utilizes the following measures to widely publicize its Financial Assistance Policy</w:t>
      </w:r>
      <w:r w:rsidR="002A2DAC">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
    <w:p w14:paraId="6981476C" w14:textId="6632FAEA" w:rsidR="0098182C" w:rsidRPr="00CB3AD1" w:rsidRDefault="006E7992" w:rsidP="009745E9">
      <w:pPr>
        <w:pStyle w:val="ListParagraph"/>
        <w:numPr>
          <w:ilvl w:val="2"/>
          <w:numId w:val="2"/>
        </w:numPr>
        <w:ind w:left="2340" w:hanging="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Informs patient about BMC Charity Program </w:t>
      </w:r>
      <w:r w:rsidR="002A2DAC">
        <w:rPr>
          <w:rFonts w:ascii="Times New Roman" w:hAnsi="Times New Roman" w:cs="Times New Roman"/>
          <w:bCs/>
          <w:color w:val="000000"/>
          <w:sz w:val="24"/>
          <w:szCs w:val="24"/>
        </w:rPr>
        <w:t xml:space="preserve">and </w:t>
      </w:r>
      <w:r>
        <w:rPr>
          <w:rFonts w:ascii="Times New Roman" w:hAnsi="Times New Roman" w:cs="Times New Roman"/>
          <w:bCs/>
          <w:color w:val="000000"/>
          <w:sz w:val="24"/>
          <w:szCs w:val="24"/>
        </w:rPr>
        <w:t xml:space="preserve">offers </w:t>
      </w:r>
      <w:r w:rsidR="002A2DAC">
        <w:rPr>
          <w:rFonts w:ascii="Times New Roman" w:hAnsi="Times New Roman" w:cs="Times New Roman"/>
          <w:bCs/>
          <w:color w:val="000000"/>
          <w:sz w:val="24"/>
          <w:szCs w:val="24"/>
        </w:rPr>
        <w:t xml:space="preserve">copy of the </w:t>
      </w:r>
      <w:r w:rsidR="0098182C" w:rsidRPr="00CB3AD1">
        <w:rPr>
          <w:rFonts w:ascii="Times New Roman" w:hAnsi="Times New Roman" w:cs="Times New Roman"/>
          <w:bCs/>
          <w:color w:val="000000"/>
          <w:sz w:val="24"/>
          <w:szCs w:val="24"/>
        </w:rPr>
        <w:t>Plain Language Summary</w:t>
      </w:r>
      <w:r w:rsidR="002A2DAC">
        <w:rPr>
          <w:rFonts w:ascii="Times New Roman" w:hAnsi="Times New Roman" w:cs="Times New Roman"/>
          <w:bCs/>
          <w:color w:val="000000"/>
          <w:sz w:val="24"/>
          <w:szCs w:val="24"/>
        </w:rPr>
        <w:t>, (PLS),</w:t>
      </w:r>
      <w:r w:rsidR="0098182C" w:rsidRPr="00CB3AD1">
        <w:rPr>
          <w:rFonts w:ascii="Times New Roman" w:hAnsi="Times New Roman" w:cs="Times New Roman"/>
          <w:bCs/>
          <w:color w:val="000000"/>
          <w:sz w:val="24"/>
          <w:szCs w:val="24"/>
        </w:rPr>
        <w:t xml:space="preserve"> </w:t>
      </w:r>
      <w:r w:rsidR="002A2DAC">
        <w:rPr>
          <w:rFonts w:ascii="Times New Roman" w:hAnsi="Times New Roman" w:cs="Times New Roman"/>
          <w:bCs/>
          <w:color w:val="000000"/>
          <w:sz w:val="24"/>
          <w:szCs w:val="24"/>
        </w:rPr>
        <w:t xml:space="preserve">at time </w:t>
      </w:r>
      <w:r w:rsidR="006D04D5">
        <w:rPr>
          <w:rFonts w:ascii="Times New Roman" w:hAnsi="Times New Roman" w:cs="Times New Roman"/>
          <w:bCs/>
          <w:color w:val="000000"/>
          <w:sz w:val="24"/>
          <w:szCs w:val="24"/>
        </w:rPr>
        <w:t xml:space="preserve">of </w:t>
      </w:r>
      <w:r w:rsidR="002A2DAC">
        <w:rPr>
          <w:rFonts w:ascii="Times New Roman" w:hAnsi="Times New Roman" w:cs="Times New Roman"/>
          <w:bCs/>
          <w:color w:val="000000"/>
          <w:sz w:val="24"/>
          <w:szCs w:val="24"/>
        </w:rPr>
        <w:t>registration</w:t>
      </w:r>
      <w:r w:rsidR="0007631B">
        <w:rPr>
          <w:rFonts w:ascii="Times New Roman" w:hAnsi="Times New Roman" w:cs="Times New Roman"/>
          <w:bCs/>
          <w:color w:val="000000"/>
          <w:sz w:val="24"/>
          <w:szCs w:val="24"/>
        </w:rPr>
        <w:t xml:space="preserve"> as part of the standard admissions process. </w:t>
      </w:r>
    </w:p>
    <w:p w14:paraId="48C749C1" w14:textId="4CD0C1A4" w:rsidR="00085E6A" w:rsidRPr="002A2DAC" w:rsidRDefault="00D377B9" w:rsidP="00CA67B0">
      <w:pPr>
        <w:pStyle w:val="ListParagraph"/>
        <w:numPr>
          <w:ilvl w:val="2"/>
          <w:numId w:val="2"/>
        </w:numPr>
        <w:ind w:left="2340" w:hanging="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Posts s</w:t>
      </w:r>
      <w:r w:rsidR="004771AD" w:rsidRPr="002A2DAC">
        <w:rPr>
          <w:rFonts w:ascii="Times New Roman" w:hAnsi="Times New Roman" w:cs="Times New Roman"/>
          <w:bCs/>
          <w:color w:val="000000"/>
          <w:sz w:val="24"/>
          <w:szCs w:val="24"/>
        </w:rPr>
        <w:t>ignag</w:t>
      </w:r>
      <w:r w:rsidR="00557944">
        <w:rPr>
          <w:rFonts w:ascii="Times New Roman" w:hAnsi="Times New Roman" w:cs="Times New Roman"/>
          <w:bCs/>
          <w:color w:val="000000"/>
          <w:sz w:val="24"/>
          <w:szCs w:val="24"/>
        </w:rPr>
        <w:t>e regarding the offering</w:t>
      </w:r>
      <w:r w:rsidR="004771AD" w:rsidRPr="002A2DAC">
        <w:rPr>
          <w:rFonts w:ascii="Times New Roman" w:hAnsi="Times New Roman" w:cs="Times New Roman"/>
          <w:bCs/>
          <w:color w:val="000000"/>
          <w:sz w:val="24"/>
          <w:szCs w:val="24"/>
        </w:rPr>
        <w:t xml:space="preserve"> of financial assistance programs, including how and where to apply</w:t>
      </w:r>
      <w:r w:rsidR="002A2DAC" w:rsidRPr="002A2DAC">
        <w:rPr>
          <w:rFonts w:ascii="Times New Roman" w:hAnsi="Times New Roman" w:cs="Times New Roman"/>
          <w:bCs/>
          <w:color w:val="000000"/>
          <w:sz w:val="24"/>
          <w:szCs w:val="24"/>
        </w:rPr>
        <w:t xml:space="preserve">, are prominently posted </w:t>
      </w:r>
      <w:r w:rsidR="002A2DAC">
        <w:rPr>
          <w:rFonts w:ascii="Times New Roman" w:hAnsi="Times New Roman" w:cs="Times New Roman"/>
          <w:bCs/>
          <w:color w:val="000000"/>
          <w:sz w:val="24"/>
          <w:szCs w:val="24"/>
        </w:rPr>
        <w:t>in patient access locations</w:t>
      </w:r>
      <w:r w:rsidR="00557944">
        <w:rPr>
          <w:rFonts w:ascii="Times New Roman" w:hAnsi="Times New Roman" w:cs="Times New Roman"/>
          <w:bCs/>
          <w:color w:val="000000"/>
          <w:sz w:val="24"/>
          <w:szCs w:val="24"/>
        </w:rPr>
        <w:t xml:space="preserve"> across BMC</w:t>
      </w:r>
      <w:r w:rsidR="002A2DAC">
        <w:rPr>
          <w:rFonts w:ascii="Times New Roman" w:hAnsi="Times New Roman" w:cs="Times New Roman"/>
          <w:bCs/>
          <w:color w:val="000000"/>
          <w:sz w:val="24"/>
          <w:szCs w:val="24"/>
        </w:rPr>
        <w:t>:</w:t>
      </w:r>
      <w:r w:rsidR="002A2DAC" w:rsidRPr="002A2DAC">
        <w:rPr>
          <w:rFonts w:ascii="Times New Roman" w:hAnsi="Times New Roman" w:cs="Times New Roman"/>
          <w:bCs/>
          <w:color w:val="000000"/>
          <w:sz w:val="24"/>
          <w:szCs w:val="24"/>
        </w:rPr>
        <w:t xml:space="preserve">  </w:t>
      </w:r>
    </w:p>
    <w:p w14:paraId="6EC017EF" w14:textId="5DEFD75C" w:rsidR="001E0FFA" w:rsidRDefault="006D04D5" w:rsidP="00CA67B0">
      <w:pPr>
        <w:pStyle w:val="ListParagraph"/>
        <w:numPr>
          <w:ilvl w:val="3"/>
          <w:numId w:val="2"/>
        </w:numPr>
        <w:ind w:left="3150" w:hanging="27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 departments and/or waiting areas where i</w:t>
      </w:r>
      <w:r w:rsidR="001E0FFA">
        <w:rPr>
          <w:rFonts w:ascii="Times New Roman" w:hAnsi="Times New Roman" w:cs="Times New Roman"/>
          <w:bCs/>
          <w:color w:val="000000"/>
          <w:sz w:val="24"/>
          <w:szCs w:val="24"/>
        </w:rPr>
        <w:t xml:space="preserve">npatient, outpatient, </w:t>
      </w:r>
      <w:r w:rsidR="00CA67B0">
        <w:rPr>
          <w:rFonts w:ascii="Times New Roman" w:hAnsi="Times New Roman" w:cs="Times New Roman"/>
          <w:bCs/>
          <w:color w:val="000000"/>
          <w:sz w:val="24"/>
          <w:szCs w:val="24"/>
        </w:rPr>
        <w:t>c</w:t>
      </w:r>
      <w:r w:rsidR="001E0FFA">
        <w:rPr>
          <w:rFonts w:ascii="Times New Roman" w:hAnsi="Times New Roman" w:cs="Times New Roman"/>
          <w:bCs/>
          <w:color w:val="000000"/>
          <w:sz w:val="24"/>
          <w:szCs w:val="24"/>
        </w:rPr>
        <w:t xml:space="preserve">linic, and emergency </w:t>
      </w:r>
      <w:r>
        <w:rPr>
          <w:rFonts w:ascii="Times New Roman" w:hAnsi="Times New Roman" w:cs="Times New Roman"/>
          <w:bCs/>
          <w:color w:val="000000"/>
          <w:sz w:val="24"/>
          <w:szCs w:val="24"/>
        </w:rPr>
        <w:t>services are provided.</w:t>
      </w:r>
    </w:p>
    <w:p w14:paraId="29CAD839" w14:textId="5876BD51" w:rsidR="001E0FFA" w:rsidRDefault="006D04D5" w:rsidP="00CA67B0">
      <w:pPr>
        <w:pStyle w:val="ListParagraph"/>
        <w:numPr>
          <w:ilvl w:val="3"/>
          <w:numId w:val="2"/>
        </w:numPr>
        <w:ind w:left="3150" w:hanging="27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 </w:t>
      </w:r>
      <w:r w:rsidR="001E0FFA">
        <w:rPr>
          <w:rFonts w:ascii="Times New Roman" w:hAnsi="Times New Roman" w:cs="Times New Roman"/>
          <w:bCs/>
          <w:color w:val="000000"/>
          <w:sz w:val="24"/>
          <w:szCs w:val="24"/>
        </w:rPr>
        <w:t>Patient Financial Counseling Offices</w:t>
      </w:r>
    </w:p>
    <w:p w14:paraId="5552FCDF" w14:textId="4BFE9FE3" w:rsidR="001E0FFA" w:rsidRDefault="006D04D5" w:rsidP="00CA67B0">
      <w:pPr>
        <w:pStyle w:val="ListParagraph"/>
        <w:numPr>
          <w:ilvl w:val="3"/>
          <w:numId w:val="2"/>
        </w:numPr>
        <w:ind w:left="3150" w:hanging="27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In c</w:t>
      </w:r>
      <w:r w:rsidR="001E0FFA">
        <w:rPr>
          <w:rFonts w:ascii="Times New Roman" w:hAnsi="Times New Roman" w:cs="Times New Roman"/>
          <w:bCs/>
          <w:color w:val="000000"/>
          <w:sz w:val="24"/>
          <w:szCs w:val="24"/>
        </w:rPr>
        <w:t xml:space="preserve">entral admission and </w:t>
      </w:r>
      <w:r w:rsidR="00BE0B8C">
        <w:rPr>
          <w:rFonts w:ascii="Times New Roman" w:hAnsi="Times New Roman" w:cs="Times New Roman"/>
          <w:bCs/>
          <w:color w:val="000000"/>
          <w:sz w:val="24"/>
          <w:szCs w:val="24"/>
        </w:rPr>
        <w:t xml:space="preserve">patient </w:t>
      </w:r>
      <w:r w:rsidR="001E0FFA">
        <w:rPr>
          <w:rFonts w:ascii="Times New Roman" w:hAnsi="Times New Roman" w:cs="Times New Roman"/>
          <w:bCs/>
          <w:color w:val="000000"/>
          <w:sz w:val="24"/>
          <w:szCs w:val="24"/>
        </w:rPr>
        <w:t>registration areas</w:t>
      </w:r>
    </w:p>
    <w:p w14:paraId="529C640F" w14:textId="264EEAF7" w:rsidR="00BE6E82" w:rsidRDefault="00BE6E82" w:rsidP="00CA67B0">
      <w:pPr>
        <w:pStyle w:val="ListParagraph"/>
        <w:numPr>
          <w:ilvl w:val="2"/>
          <w:numId w:val="2"/>
        </w:numPr>
        <w:ind w:left="2340" w:hanging="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Make</w:t>
      </w:r>
      <w:r w:rsidR="00D377B9">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available copies</w:t>
      </w:r>
      <w:r w:rsidR="004678B4">
        <w:rPr>
          <w:rFonts w:ascii="Times New Roman" w:hAnsi="Times New Roman" w:cs="Times New Roman"/>
          <w:bCs/>
          <w:color w:val="000000"/>
          <w:sz w:val="24"/>
          <w:szCs w:val="24"/>
        </w:rPr>
        <w:t xml:space="preserve"> of the </w:t>
      </w:r>
      <w:r w:rsidR="002A2DAC">
        <w:rPr>
          <w:rFonts w:ascii="Times New Roman" w:hAnsi="Times New Roman" w:cs="Times New Roman"/>
          <w:bCs/>
          <w:color w:val="000000"/>
          <w:sz w:val="24"/>
          <w:szCs w:val="24"/>
        </w:rPr>
        <w:t>policy</w:t>
      </w:r>
      <w:r w:rsidR="004678B4">
        <w:rPr>
          <w:rFonts w:ascii="Times New Roman" w:hAnsi="Times New Roman" w:cs="Times New Roman"/>
          <w:bCs/>
          <w:color w:val="000000"/>
          <w:sz w:val="24"/>
          <w:szCs w:val="24"/>
        </w:rPr>
        <w:t xml:space="preserve">, </w:t>
      </w:r>
      <w:r w:rsidR="002A2DAC">
        <w:rPr>
          <w:rFonts w:ascii="Times New Roman" w:hAnsi="Times New Roman" w:cs="Times New Roman"/>
          <w:bCs/>
          <w:color w:val="000000"/>
          <w:sz w:val="24"/>
          <w:szCs w:val="24"/>
        </w:rPr>
        <w:t>s</w:t>
      </w:r>
      <w:r w:rsidR="004678B4">
        <w:rPr>
          <w:rFonts w:ascii="Times New Roman" w:hAnsi="Times New Roman" w:cs="Times New Roman"/>
          <w:bCs/>
          <w:color w:val="000000"/>
          <w:sz w:val="24"/>
          <w:szCs w:val="24"/>
        </w:rPr>
        <w:t xml:space="preserve">creening </w:t>
      </w:r>
      <w:r w:rsidR="002A2DAC">
        <w:rPr>
          <w:rFonts w:ascii="Times New Roman" w:hAnsi="Times New Roman" w:cs="Times New Roman"/>
          <w:bCs/>
          <w:color w:val="000000"/>
          <w:sz w:val="24"/>
          <w:szCs w:val="24"/>
        </w:rPr>
        <w:t>f</w:t>
      </w:r>
      <w:r w:rsidR="004678B4">
        <w:rPr>
          <w:rFonts w:ascii="Times New Roman" w:hAnsi="Times New Roman" w:cs="Times New Roman"/>
          <w:bCs/>
          <w:color w:val="000000"/>
          <w:sz w:val="24"/>
          <w:szCs w:val="24"/>
        </w:rPr>
        <w:t>orm</w:t>
      </w:r>
      <w:r w:rsidR="002A2DAC">
        <w:rPr>
          <w:rFonts w:ascii="Times New Roman" w:hAnsi="Times New Roman" w:cs="Times New Roman"/>
          <w:bCs/>
          <w:color w:val="000000"/>
          <w:sz w:val="24"/>
          <w:szCs w:val="24"/>
        </w:rPr>
        <w:t>, a</w:t>
      </w:r>
      <w:r w:rsidR="004678B4">
        <w:rPr>
          <w:rFonts w:ascii="Times New Roman" w:hAnsi="Times New Roman" w:cs="Times New Roman"/>
          <w:bCs/>
          <w:color w:val="000000"/>
          <w:sz w:val="24"/>
          <w:szCs w:val="24"/>
        </w:rPr>
        <w:t>pplication, and Plain Language Summary</w:t>
      </w:r>
      <w:r>
        <w:rPr>
          <w:rFonts w:ascii="Times New Roman" w:hAnsi="Times New Roman" w:cs="Times New Roman"/>
          <w:bCs/>
          <w:color w:val="000000"/>
          <w:sz w:val="24"/>
          <w:szCs w:val="24"/>
        </w:rPr>
        <w:t>:</w:t>
      </w:r>
    </w:p>
    <w:p w14:paraId="5E135C01" w14:textId="77777777" w:rsidR="0033427F" w:rsidRDefault="00BE6E82" w:rsidP="00CA67B0">
      <w:pPr>
        <w:pStyle w:val="ListParagraph"/>
        <w:numPr>
          <w:ilvl w:val="3"/>
          <w:numId w:val="2"/>
        </w:numPr>
        <w:ind w:left="3150" w:hanging="270"/>
        <w:jc w:val="both"/>
        <w:rPr>
          <w:rFonts w:ascii="Times New Roman" w:hAnsi="Times New Roman" w:cs="Times New Roman"/>
          <w:bCs/>
          <w:color w:val="000000"/>
          <w:sz w:val="24"/>
          <w:szCs w:val="24"/>
        </w:rPr>
      </w:pPr>
      <w:r w:rsidRPr="0033427F">
        <w:rPr>
          <w:rFonts w:ascii="Times New Roman" w:hAnsi="Times New Roman" w:cs="Times New Roman"/>
          <w:bCs/>
          <w:color w:val="000000"/>
          <w:sz w:val="24"/>
          <w:szCs w:val="24"/>
        </w:rPr>
        <w:t xml:space="preserve">Upon request of patient, </w:t>
      </w:r>
      <w:r w:rsidR="00557944" w:rsidRPr="0033427F">
        <w:rPr>
          <w:rFonts w:ascii="Times New Roman" w:hAnsi="Times New Roman" w:cs="Times New Roman"/>
          <w:bCs/>
          <w:color w:val="000000"/>
          <w:sz w:val="24"/>
          <w:szCs w:val="24"/>
        </w:rPr>
        <w:t>in person</w:t>
      </w:r>
      <w:r w:rsidRPr="0033427F">
        <w:rPr>
          <w:rFonts w:ascii="Times New Roman" w:hAnsi="Times New Roman" w:cs="Times New Roman"/>
          <w:bCs/>
          <w:color w:val="000000"/>
          <w:sz w:val="24"/>
          <w:szCs w:val="24"/>
        </w:rPr>
        <w:t xml:space="preserve">, </w:t>
      </w:r>
      <w:r w:rsidR="00557944" w:rsidRPr="0033427F">
        <w:rPr>
          <w:rFonts w:ascii="Times New Roman" w:hAnsi="Times New Roman" w:cs="Times New Roman"/>
          <w:bCs/>
          <w:color w:val="000000"/>
          <w:sz w:val="24"/>
          <w:szCs w:val="24"/>
        </w:rPr>
        <w:t>by phone</w:t>
      </w:r>
      <w:r w:rsidRPr="0033427F">
        <w:rPr>
          <w:rFonts w:ascii="Times New Roman" w:hAnsi="Times New Roman" w:cs="Times New Roman"/>
          <w:bCs/>
          <w:color w:val="000000"/>
          <w:sz w:val="24"/>
          <w:szCs w:val="24"/>
        </w:rPr>
        <w:t>, or by mail</w:t>
      </w:r>
      <w:r w:rsidR="00557944" w:rsidRPr="0033427F">
        <w:rPr>
          <w:rFonts w:ascii="Times New Roman" w:hAnsi="Times New Roman" w:cs="Times New Roman"/>
          <w:bCs/>
          <w:color w:val="000000"/>
          <w:sz w:val="24"/>
          <w:szCs w:val="24"/>
        </w:rPr>
        <w:t>.</w:t>
      </w:r>
    </w:p>
    <w:p w14:paraId="441DCF9A" w14:textId="5E97652F" w:rsidR="0033427F" w:rsidRDefault="0033427F" w:rsidP="00CA67B0">
      <w:pPr>
        <w:pStyle w:val="ListParagraph"/>
        <w:numPr>
          <w:ilvl w:val="3"/>
          <w:numId w:val="2"/>
        </w:numPr>
        <w:ind w:left="3150" w:hanging="27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On the Hospital’s website, for review or download </w:t>
      </w:r>
      <w:r w:rsidRPr="0033427F">
        <w:rPr>
          <w:rFonts w:ascii="Times New Roman" w:hAnsi="Times New Roman" w:cs="Times New Roman"/>
          <w:bCs/>
          <w:color w:val="000000"/>
          <w:sz w:val="24"/>
          <w:szCs w:val="24"/>
        </w:rPr>
        <w:t xml:space="preserve">at </w:t>
      </w:r>
      <w:hyperlink r:id="rId14" w:history="1">
        <w:r w:rsidRPr="002B0DBF">
          <w:rPr>
            <w:rStyle w:val="Hyperlink"/>
            <w:rFonts w:ascii="Times New Roman" w:hAnsi="Times New Roman" w:cs="Times New Roman"/>
            <w:bCs/>
            <w:sz w:val="24"/>
            <w:szCs w:val="24"/>
          </w:rPr>
          <w:t>https://www.bmc.org/services/patient-financial-assistance</w:t>
        </w:r>
      </w:hyperlink>
    </w:p>
    <w:p w14:paraId="382EB393" w14:textId="7FA19A39" w:rsidR="0033427F" w:rsidRPr="0033427F" w:rsidRDefault="0033427F" w:rsidP="00CA67B0">
      <w:pPr>
        <w:pStyle w:val="ListParagraph"/>
        <w:numPr>
          <w:ilvl w:val="3"/>
          <w:numId w:val="2"/>
        </w:numPr>
        <w:ind w:left="3150" w:hanging="27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At patient access locations across BMC</w:t>
      </w:r>
    </w:p>
    <w:p w14:paraId="2227D3B6" w14:textId="3C98BF93" w:rsidR="001E0FFA" w:rsidRDefault="0033427F" w:rsidP="00CA67B0">
      <w:pPr>
        <w:pStyle w:val="ListParagraph"/>
        <w:numPr>
          <w:ilvl w:val="2"/>
          <w:numId w:val="2"/>
        </w:numPr>
        <w:ind w:left="2340" w:hanging="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Provide</w:t>
      </w:r>
      <w:r w:rsidR="00D377B9">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a general notice of financial assistance program availability in patient billing statements. </w:t>
      </w:r>
    </w:p>
    <w:p w14:paraId="27B74544" w14:textId="027FBD8C" w:rsidR="0013746C" w:rsidRDefault="003A6872" w:rsidP="00CA67B0">
      <w:pPr>
        <w:pStyle w:val="ListParagraph"/>
        <w:numPr>
          <w:ilvl w:val="1"/>
          <w:numId w:val="2"/>
        </w:numPr>
        <w:ind w:hanging="45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All posted notifications and written materials pertaining to the FAP, including the screening form, application, PLS, and educational brochures, are translated into languages other than English, if such language is spoken by </w:t>
      </w:r>
      <w:r w:rsidR="00877049">
        <w:rPr>
          <w:rFonts w:ascii="Times New Roman" w:hAnsi="Times New Roman" w:cs="Times New Roman"/>
          <w:bCs/>
          <w:color w:val="000000"/>
          <w:sz w:val="24"/>
          <w:szCs w:val="24"/>
        </w:rPr>
        <w:t>5</w:t>
      </w:r>
      <w:r>
        <w:rPr>
          <w:rFonts w:ascii="Times New Roman" w:hAnsi="Times New Roman" w:cs="Times New Roman"/>
          <w:bCs/>
          <w:color w:val="000000"/>
          <w:sz w:val="24"/>
          <w:szCs w:val="24"/>
        </w:rPr>
        <w:t>% or more of population residing in the BMC service area.  Currently, all signs and written materials are translated into the following languages:</w:t>
      </w:r>
    </w:p>
    <w:p w14:paraId="75ABB8DA" w14:textId="6970CE93" w:rsidR="003A6872" w:rsidRDefault="003A6872" w:rsidP="00CA67B0">
      <w:pPr>
        <w:pStyle w:val="ListParagraph"/>
        <w:numPr>
          <w:ilvl w:val="2"/>
          <w:numId w:val="2"/>
        </w:numPr>
        <w:ind w:left="2340" w:hanging="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English</w:t>
      </w:r>
    </w:p>
    <w:p w14:paraId="6C75A1A7" w14:textId="18040507" w:rsidR="003A6872" w:rsidRDefault="003A6872" w:rsidP="00CA67B0">
      <w:pPr>
        <w:pStyle w:val="ListParagraph"/>
        <w:numPr>
          <w:ilvl w:val="2"/>
          <w:numId w:val="2"/>
        </w:numPr>
        <w:ind w:left="2340" w:hanging="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Spanish</w:t>
      </w:r>
    </w:p>
    <w:p w14:paraId="3951F3D5" w14:textId="454F7CBF" w:rsidR="003A6872" w:rsidRDefault="003A6872" w:rsidP="00CA67B0">
      <w:pPr>
        <w:pStyle w:val="ListParagraph"/>
        <w:numPr>
          <w:ilvl w:val="2"/>
          <w:numId w:val="2"/>
        </w:numPr>
        <w:spacing w:after="0"/>
        <w:ind w:left="2340" w:hanging="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Haitian Creole</w:t>
      </w:r>
    </w:p>
    <w:p w14:paraId="15718EF8" w14:textId="1C99BE73" w:rsidR="00681176" w:rsidRDefault="00681176" w:rsidP="00CA67B0">
      <w:pPr>
        <w:pStyle w:val="ListParagraph"/>
        <w:numPr>
          <w:ilvl w:val="2"/>
          <w:numId w:val="2"/>
        </w:numPr>
        <w:spacing w:after="0"/>
        <w:ind w:left="2340" w:hanging="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Portuguese</w:t>
      </w:r>
    </w:p>
    <w:p w14:paraId="795C7410" w14:textId="02E82107" w:rsidR="001A051B" w:rsidRDefault="001A051B" w:rsidP="00CA67B0">
      <w:pPr>
        <w:pStyle w:val="ListParagraph"/>
        <w:numPr>
          <w:ilvl w:val="2"/>
          <w:numId w:val="2"/>
        </w:numPr>
        <w:spacing w:after="0"/>
        <w:ind w:left="2340" w:hanging="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Vietnamese</w:t>
      </w:r>
    </w:p>
    <w:p w14:paraId="1E47C809" w14:textId="03F96332" w:rsidR="001A051B" w:rsidRDefault="001A051B" w:rsidP="00CA67B0">
      <w:pPr>
        <w:pStyle w:val="ListParagraph"/>
        <w:numPr>
          <w:ilvl w:val="2"/>
          <w:numId w:val="2"/>
        </w:numPr>
        <w:spacing w:after="0"/>
        <w:ind w:left="2340" w:hanging="54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Arabic</w:t>
      </w:r>
    </w:p>
    <w:p w14:paraId="6FB14686" w14:textId="77777777" w:rsidR="00BA5B4B" w:rsidRDefault="00BA5B4B" w:rsidP="00CA67B0">
      <w:pPr>
        <w:jc w:val="both"/>
        <w:rPr>
          <w:rFonts w:eastAsiaTheme="minorHAnsi"/>
          <w:bCs/>
          <w:color w:val="000000"/>
        </w:rPr>
      </w:pPr>
    </w:p>
    <w:p w14:paraId="3E278A74" w14:textId="63AA77A1" w:rsidR="00E92C76" w:rsidRPr="00CA67B0" w:rsidRDefault="000E7F7A" w:rsidP="005D65C2">
      <w:pPr>
        <w:pStyle w:val="ListParagraph"/>
        <w:numPr>
          <w:ilvl w:val="0"/>
          <w:numId w:val="2"/>
        </w:numPr>
        <w:tabs>
          <w:tab w:val="left" w:pos="630"/>
        </w:tabs>
        <w:spacing w:after="0"/>
        <w:ind w:left="634" w:hanging="274"/>
        <w:jc w:val="both"/>
        <w:rPr>
          <w:rFonts w:ascii="Times New Roman" w:hAnsi="Times New Roman" w:cs="Times New Roman"/>
          <w:b/>
          <w:bCs/>
          <w:color w:val="000000"/>
          <w:sz w:val="24"/>
          <w:szCs w:val="24"/>
        </w:rPr>
      </w:pPr>
      <w:r w:rsidRPr="00CA67B0">
        <w:rPr>
          <w:rFonts w:ascii="Times New Roman" w:hAnsi="Times New Roman" w:cs="Times New Roman"/>
          <w:b/>
          <w:bCs/>
          <w:color w:val="000000"/>
          <w:sz w:val="24"/>
          <w:szCs w:val="24"/>
        </w:rPr>
        <w:t xml:space="preserve">Hospital </w:t>
      </w:r>
      <w:r w:rsidR="00E92C76" w:rsidRPr="00CA67B0">
        <w:rPr>
          <w:rFonts w:ascii="Times New Roman" w:hAnsi="Times New Roman" w:cs="Times New Roman"/>
          <w:b/>
          <w:bCs/>
          <w:color w:val="000000"/>
          <w:sz w:val="24"/>
          <w:szCs w:val="24"/>
        </w:rPr>
        <w:t xml:space="preserve">Billing and Collection </w:t>
      </w:r>
      <w:r w:rsidRPr="00CA67B0">
        <w:rPr>
          <w:rFonts w:ascii="Times New Roman" w:hAnsi="Times New Roman" w:cs="Times New Roman"/>
          <w:b/>
          <w:bCs/>
          <w:color w:val="000000"/>
          <w:sz w:val="24"/>
          <w:szCs w:val="24"/>
        </w:rPr>
        <w:t>Practices</w:t>
      </w:r>
    </w:p>
    <w:p w14:paraId="6C7AE537" w14:textId="0FB980E5" w:rsidR="00BA5B4B" w:rsidRDefault="00A33E6E" w:rsidP="00CA67B0">
      <w:pPr>
        <w:pStyle w:val="BodyText"/>
        <w:numPr>
          <w:ilvl w:val="0"/>
          <w:numId w:val="9"/>
        </w:numPr>
        <w:spacing w:line="259" w:lineRule="auto"/>
        <w:ind w:left="1440" w:hanging="450"/>
        <w:jc w:val="both"/>
        <w:rPr>
          <w:szCs w:val="24"/>
        </w:rPr>
      </w:pPr>
      <w:r>
        <w:rPr>
          <w:szCs w:val="24"/>
        </w:rPr>
        <w:t xml:space="preserve">BMC has a fiduciary duty to seek reimbursement, for the delivery of </w:t>
      </w:r>
      <w:r w:rsidR="00BA5B4B">
        <w:rPr>
          <w:szCs w:val="24"/>
        </w:rPr>
        <w:t xml:space="preserve">services from individuals who </w:t>
      </w:r>
      <w:r w:rsidR="004F45C0">
        <w:rPr>
          <w:szCs w:val="24"/>
        </w:rPr>
        <w:t>can</w:t>
      </w:r>
      <w:r w:rsidR="00BA5B4B">
        <w:rPr>
          <w:szCs w:val="24"/>
        </w:rPr>
        <w:t xml:space="preserve"> pay, from third party insurers who cover the cost of care, and from other programs of assistance for which patient is eligible.</w:t>
      </w:r>
    </w:p>
    <w:p w14:paraId="20141321" w14:textId="5A92826B" w:rsidR="00BA5B4B" w:rsidRDefault="005D65C2" w:rsidP="00CA67B0">
      <w:pPr>
        <w:pStyle w:val="BodyText"/>
        <w:numPr>
          <w:ilvl w:val="0"/>
          <w:numId w:val="9"/>
        </w:numPr>
        <w:spacing w:line="259" w:lineRule="auto"/>
        <w:ind w:left="1440" w:hanging="450"/>
        <w:jc w:val="both"/>
        <w:rPr>
          <w:szCs w:val="24"/>
        </w:rPr>
      </w:pPr>
      <w:r>
        <w:t xml:space="preserve">As outlined in the Credit and Collection Policy, </w:t>
      </w:r>
      <w:r w:rsidR="004F45C0">
        <w:t>BMC follows</w:t>
      </w:r>
      <w:r w:rsidR="000E7F7A">
        <w:t xml:space="preserve"> reasonable </w:t>
      </w:r>
      <w:r w:rsidR="00BA5B4B">
        <w:t>billing and collection</w:t>
      </w:r>
      <w:r w:rsidR="000E7F7A">
        <w:t xml:space="preserve"> procedures:</w:t>
      </w:r>
    </w:p>
    <w:p w14:paraId="67D49141" w14:textId="6191684E" w:rsidR="000E7F7A" w:rsidRPr="00BA5B4B" w:rsidRDefault="00184840" w:rsidP="00CA67B0">
      <w:pPr>
        <w:pStyle w:val="BodyText"/>
        <w:numPr>
          <w:ilvl w:val="1"/>
          <w:numId w:val="9"/>
        </w:numPr>
        <w:spacing w:line="259" w:lineRule="auto"/>
        <w:ind w:left="2160"/>
        <w:jc w:val="both"/>
        <w:rPr>
          <w:szCs w:val="24"/>
        </w:rPr>
      </w:pPr>
      <w:r>
        <w:t>Each</w:t>
      </w:r>
      <w:r w:rsidR="000E7F7A">
        <w:t xml:space="preserve"> bill</w:t>
      </w:r>
      <w:r w:rsidR="00D377B9">
        <w:t>ing statement</w:t>
      </w:r>
      <w:r w:rsidR="006B50CD">
        <w:t xml:space="preserve"> </w:t>
      </w:r>
      <w:r>
        <w:t xml:space="preserve">received by </w:t>
      </w:r>
      <w:r w:rsidR="0068471D">
        <w:t xml:space="preserve">a </w:t>
      </w:r>
      <w:r>
        <w:t xml:space="preserve">patient is </w:t>
      </w:r>
      <w:r w:rsidR="006B50CD">
        <w:t xml:space="preserve">an attempt to collect </w:t>
      </w:r>
      <w:r>
        <w:t>a</w:t>
      </w:r>
      <w:r w:rsidR="006B50CD">
        <w:t xml:space="preserve"> balance due</w:t>
      </w:r>
      <w:r w:rsidR="0068471D">
        <w:t>.  Each statement</w:t>
      </w:r>
      <w:r>
        <w:t xml:space="preserve"> will include</w:t>
      </w:r>
      <w:r w:rsidR="006B50CD">
        <w:t xml:space="preserve"> </w:t>
      </w:r>
      <w:r w:rsidR="00D377B9">
        <w:t>information</w:t>
      </w:r>
      <w:r w:rsidR="000E7F7A">
        <w:t xml:space="preserve"> </w:t>
      </w:r>
      <w:r w:rsidR="006B50CD">
        <w:t>to inform the patient</w:t>
      </w:r>
      <w:r>
        <w:t xml:space="preserve"> or guarantor</w:t>
      </w:r>
      <w:r w:rsidR="006B50CD">
        <w:t xml:space="preserve"> </w:t>
      </w:r>
      <w:r w:rsidR="000E7F7A">
        <w:t>about the availability of financial assistance program</w:t>
      </w:r>
      <w:r w:rsidR="00D377B9">
        <w:t>s, including how to request and apply for assistance</w:t>
      </w:r>
      <w:r w:rsidR="000E7F7A">
        <w:t xml:space="preserve">; </w:t>
      </w:r>
    </w:p>
    <w:p w14:paraId="3302D967" w14:textId="05258D6B" w:rsidR="00184840" w:rsidRDefault="00D377B9" w:rsidP="005D65C2">
      <w:pPr>
        <w:pStyle w:val="BodyText"/>
        <w:numPr>
          <w:ilvl w:val="1"/>
          <w:numId w:val="9"/>
        </w:numPr>
        <w:ind w:left="2160"/>
        <w:jc w:val="both"/>
      </w:pPr>
      <w:r>
        <w:t xml:space="preserve">BMC </w:t>
      </w:r>
      <w:r w:rsidR="00184840">
        <w:t>will document continuous collection activity that includes a minimum of four, (4), patient statements over a period of 120 days prior to the account being considered for bad debt designation.</w:t>
      </w:r>
      <w:r w:rsidR="00184840">
        <w:tab/>
      </w:r>
    </w:p>
    <w:p w14:paraId="21554617" w14:textId="7C0C5DD7" w:rsidR="000E7F7A" w:rsidRDefault="00184840" w:rsidP="005D65C2">
      <w:pPr>
        <w:pStyle w:val="BodyText"/>
        <w:numPr>
          <w:ilvl w:val="1"/>
          <w:numId w:val="9"/>
        </w:numPr>
        <w:ind w:left="2160"/>
        <w:jc w:val="both"/>
      </w:pPr>
      <w:r>
        <w:t xml:space="preserve">In a </w:t>
      </w:r>
      <w:r w:rsidR="000E7F7A">
        <w:t>final notification</w:t>
      </w:r>
      <w:r>
        <w:t>, patient or guarantor</w:t>
      </w:r>
      <w:r w:rsidR="000E7F7A">
        <w:t xml:space="preserve"> </w:t>
      </w:r>
      <w:r>
        <w:t>will be advised</w:t>
      </w:r>
      <w:r w:rsidR="000E7F7A">
        <w:t xml:space="preserve"> that the account may be referred to an outside collection agency</w:t>
      </w:r>
      <w:r>
        <w:t xml:space="preserve"> and informed about the availability of financial assistance programs.</w:t>
      </w:r>
      <w:r w:rsidR="000E7F7A">
        <w:tab/>
      </w:r>
    </w:p>
    <w:p w14:paraId="6C4244D9" w14:textId="0CAF04DC" w:rsidR="000E7F7A" w:rsidRDefault="00184840" w:rsidP="005D65C2">
      <w:pPr>
        <w:pStyle w:val="BodyText"/>
        <w:numPr>
          <w:ilvl w:val="1"/>
          <w:numId w:val="9"/>
        </w:numPr>
        <w:ind w:left="2160"/>
        <w:jc w:val="both"/>
      </w:pPr>
      <w:r>
        <w:t xml:space="preserve">BMC will document all </w:t>
      </w:r>
      <w:r w:rsidR="00D36B94" w:rsidRPr="00D36B94">
        <w:t>alternative efforts</w:t>
      </w:r>
      <w:r w:rsidR="00D36B94">
        <w:t xml:space="preserve"> </w:t>
      </w:r>
      <w:r>
        <w:t xml:space="preserve">made </w:t>
      </w:r>
      <w:r w:rsidR="00D36B94" w:rsidRPr="00D36B94">
        <w:t xml:space="preserve">to locate </w:t>
      </w:r>
      <w:r>
        <w:t>a</w:t>
      </w:r>
      <w:r w:rsidR="00D36B94" w:rsidRPr="00D36B94">
        <w:t xml:space="preserve"> party responsible for the </w:t>
      </w:r>
      <w:r>
        <w:t xml:space="preserve">account balance </w:t>
      </w:r>
      <w:r w:rsidR="000E7F7A">
        <w:t xml:space="preserve">or </w:t>
      </w:r>
      <w:r>
        <w:t>to obtain a correct address on billing statements</w:t>
      </w:r>
      <w:r w:rsidR="000E7F7A">
        <w:t xml:space="preserve"> returned by the postal service as “incorrect address” or “undeliverable</w:t>
      </w:r>
      <w:r>
        <w:t>.</w:t>
      </w:r>
      <w:r w:rsidR="000E7F7A">
        <w:t>”</w:t>
      </w:r>
    </w:p>
    <w:p w14:paraId="6088EE5E" w14:textId="315A2E3C" w:rsidR="000E7F7A" w:rsidRDefault="00D77B88" w:rsidP="005D65C2">
      <w:pPr>
        <w:pStyle w:val="BodyText"/>
        <w:numPr>
          <w:ilvl w:val="1"/>
          <w:numId w:val="9"/>
        </w:numPr>
        <w:ind w:left="2160"/>
        <w:jc w:val="both"/>
      </w:pPr>
      <w:r>
        <w:t>BMC will d</w:t>
      </w:r>
      <w:r w:rsidR="00D36B94" w:rsidRPr="00D36B94">
        <w:t xml:space="preserve">ocument </w:t>
      </w:r>
      <w:r>
        <w:t xml:space="preserve">and maintain data regarding </w:t>
      </w:r>
      <w:r w:rsidR="00D36B94" w:rsidRPr="00D36B94">
        <w:t>continuous billing or collection action</w:t>
      </w:r>
      <w:r>
        <w:t>s</w:t>
      </w:r>
      <w:r w:rsidR="00D36B94" w:rsidRPr="00D36B94">
        <w:t xml:space="preserve"> undertaken</w:t>
      </w:r>
      <w:r w:rsidR="00D36B94">
        <w:t xml:space="preserve"> </w:t>
      </w:r>
      <w:r>
        <w:t>for the purpose of</w:t>
      </w:r>
      <w:r w:rsidR="00D36B94" w:rsidRPr="00D36B94">
        <w:t xml:space="preserve"> audit review</w:t>
      </w:r>
      <w:r>
        <w:t>s</w:t>
      </w:r>
      <w:r w:rsidR="00D36B94" w:rsidRPr="00D36B94">
        <w:t xml:space="preserve"> by a federal and/or state agency </w:t>
      </w:r>
      <w:r>
        <w:t xml:space="preserve">for </w:t>
      </w:r>
      <w:r w:rsidR="00D36B94" w:rsidRPr="00D36B94">
        <w:t>the fiscal year cost report in which the bill or account is reported.</w:t>
      </w:r>
      <w:r w:rsidR="00D36B94" w:rsidRPr="00D36B94">
        <w:tab/>
      </w:r>
    </w:p>
    <w:p w14:paraId="091E27A0" w14:textId="295D3B85" w:rsidR="007034D5" w:rsidRDefault="00D77B88" w:rsidP="005D65C2">
      <w:pPr>
        <w:pStyle w:val="BodyText"/>
        <w:numPr>
          <w:ilvl w:val="1"/>
          <w:numId w:val="9"/>
        </w:numPr>
        <w:ind w:left="2160"/>
        <w:jc w:val="both"/>
      </w:pPr>
      <w:r>
        <w:lastRenderedPageBreak/>
        <w:t>BMC</w:t>
      </w:r>
      <w:r w:rsidR="00FC7F1C">
        <w:t xml:space="preserve"> will not pursue</w:t>
      </w:r>
      <w:r w:rsidR="00FC7F1C" w:rsidRPr="00D36B94">
        <w:t xml:space="preserve"> </w:t>
      </w:r>
      <w:r w:rsidR="00D36B94" w:rsidRPr="00D36B94">
        <w:t xml:space="preserve">continuous billing or collection action </w:t>
      </w:r>
      <w:r>
        <w:t>on</w:t>
      </w:r>
      <w:r w:rsidR="00D36B94" w:rsidRPr="00D36B94">
        <w:t xml:space="preserve"> </w:t>
      </w:r>
      <w:r w:rsidR="00FC7A0E">
        <w:t xml:space="preserve">hospital </w:t>
      </w:r>
      <w:r w:rsidR="00D36B94" w:rsidRPr="00D36B94">
        <w:t>account</w:t>
      </w:r>
      <w:r>
        <w:t xml:space="preserve"> b</w:t>
      </w:r>
      <w:r w:rsidR="00D36B94">
        <w:t>alances less than $</w:t>
      </w:r>
      <w:r w:rsidR="008E75E2">
        <w:t>25</w:t>
      </w:r>
      <w:r w:rsidR="00D36B94">
        <w:t>.00</w:t>
      </w:r>
      <w:r w:rsidR="00FC7F1C">
        <w:t xml:space="preserve"> as it is cost prohibitive</w:t>
      </w:r>
      <w:r w:rsidR="00FC7A0E">
        <w:t>.</w:t>
      </w:r>
      <w:r w:rsidR="00FC7F1C">
        <w:t xml:space="preserve"> However, BUMG will continue billing and </w:t>
      </w:r>
      <w:r w:rsidR="00FC7A0E">
        <w:t>collect</w:t>
      </w:r>
      <w:r w:rsidR="00FC7F1C">
        <w:t>ion effort</w:t>
      </w:r>
      <w:r w:rsidR="00FC7A0E">
        <w:t xml:space="preserve"> on </w:t>
      </w:r>
      <w:r w:rsidR="00FC7F1C">
        <w:t>account balances greater than $5 for the rendering of physician services.</w:t>
      </w:r>
    </w:p>
    <w:p w14:paraId="7494A1DD" w14:textId="6BAC841E" w:rsidR="007034D5" w:rsidRPr="00544649" w:rsidRDefault="007034D5" w:rsidP="00544649">
      <w:pPr>
        <w:pStyle w:val="ListParagraph"/>
        <w:numPr>
          <w:ilvl w:val="0"/>
          <w:numId w:val="9"/>
        </w:numPr>
        <w:autoSpaceDE w:val="0"/>
        <w:autoSpaceDN w:val="0"/>
        <w:adjustRightInd w:val="0"/>
        <w:spacing w:after="0" w:line="240" w:lineRule="auto"/>
        <w:ind w:left="1440" w:hanging="446"/>
        <w:jc w:val="both"/>
        <w:rPr>
          <w:rFonts w:ascii="Times New Roman" w:eastAsia="Calibri" w:hAnsi="Times New Roman" w:cs="Times New Roman"/>
          <w:bCs/>
          <w:sz w:val="24"/>
          <w:szCs w:val="24"/>
        </w:rPr>
      </w:pPr>
      <w:r w:rsidRPr="00544649">
        <w:rPr>
          <w:rFonts w:ascii="Times New Roman" w:eastAsia="Calibri" w:hAnsi="Times New Roman" w:cs="Times New Roman"/>
          <w:bCs/>
          <w:sz w:val="24"/>
          <w:szCs w:val="24"/>
        </w:rPr>
        <w:t>Patients determined ineligible for financial assistance programs but who can demonstrate financial hardship due to unusual or unanticipated circumstances are encouraged to bring their situation to the attention of Patient Financial Counseling for Individual Consideration.  BMC, in accordance with its Credit and Collection Policy, may apply discretion and extend discounts beyond the other provisions in the Financial Assistance Policy on a case-by-care bases to recognize unique cases of financial hardship.</w:t>
      </w:r>
    </w:p>
    <w:p w14:paraId="063E5CA2" w14:textId="5455684F" w:rsidR="005D65C2" w:rsidRPr="005D65C2" w:rsidRDefault="005D65C2" w:rsidP="007034D5">
      <w:pPr>
        <w:pStyle w:val="BodyText"/>
        <w:numPr>
          <w:ilvl w:val="0"/>
          <w:numId w:val="9"/>
        </w:numPr>
        <w:ind w:left="1440" w:hanging="450"/>
        <w:jc w:val="both"/>
      </w:pPr>
      <w:r>
        <w:t xml:space="preserve">The BMC Credit and Collection Policy is available for review on the hospital’s website </w:t>
      </w:r>
      <w:r w:rsidR="0073690F">
        <w:t xml:space="preserve">at </w:t>
      </w:r>
      <w:hyperlink r:id="rId15" w:history="1">
        <w:r w:rsidRPr="005D65C2">
          <w:rPr>
            <w:rStyle w:val="Hyperlink"/>
          </w:rPr>
          <w:t>https://www.bmc.org/services/patient-financial-assistance</w:t>
        </w:r>
      </w:hyperlink>
      <w:r>
        <w:t>.</w:t>
      </w:r>
    </w:p>
    <w:p w14:paraId="6555B803" w14:textId="3E3FCE5A" w:rsidR="002652EE" w:rsidRDefault="002652EE" w:rsidP="005D65C2">
      <w:pPr>
        <w:pStyle w:val="BodyText"/>
        <w:ind w:left="900"/>
        <w:jc w:val="both"/>
      </w:pPr>
      <w:r>
        <w:t xml:space="preserve"> </w:t>
      </w:r>
    </w:p>
    <w:p w14:paraId="75BBEF14" w14:textId="77777777" w:rsidR="00387BFE" w:rsidRDefault="00387BFE" w:rsidP="00696141">
      <w:pPr>
        <w:autoSpaceDE w:val="0"/>
        <w:autoSpaceDN w:val="0"/>
        <w:adjustRightInd w:val="0"/>
        <w:jc w:val="both"/>
        <w:rPr>
          <w:rFonts w:cs="Arial"/>
          <w:b/>
          <w:u w:val="single"/>
        </w:rPr>
      </w:pPr>
    </w:p>
    <w:p w14:paraId="2A7F77AA" w14:textId="77777777" w:rsidR="00387BFE" w:rsidRDefault="00387BFE" w:rsidP="00696141">
      <w:pPr>
        <w:autoSpaceDE w:val="0"/>
        <w:autoSpaceDN w:val="0"/>
        <w:adjustRightInd w:val="0"/>
        <w:jc w:val="both"/>
        <w:rPr>
          <w:rFonts w:cs="Arial"/>
          <w:b/>
          <w:u w:val="single"/>
        </w:rPr>
      </w:pPr>
    </w:p>
    <w:p w14:paraId="3739A46B" w14:textId="77777777" w:rsidR="00387BFE" w:rsidRDefault="00387BFE" w:rsidP="00696141">
      <w:pPr>
        <w:autoSpaceDE w:val="0"/>
        <w:autoSpaceDN w:val="0"/>
        <w:adjustRightInd w:val="0"/>
        <w:jc w:val="both"/>
        <w:rPr>
          <w:rFonts w:cs="Arial"/>
          <w:b/>
          <w:u w:val="single"/>
        </w:rPr>
      </w:pPr>
    </w:p>
    <w:p w14:paraId="6BE18C1D" w14:textId="77777777" w:rsidR="00387BFE" w:rsidRDefault="00387BFE" w:rsidP="00696141">
      <w:pPr>
        <w:autoSpaceDE w:val="0"/>
        <w:autoSpaceDN w:val="0"/>
        <w:adjustRightInd w:val="0"/>
        <w:jc w:val="both"/>
        <w:rPr>
          <w:rFonts w:cs="Arial"/>
          <w:b/>
          <w:u w:val="single"/>
        </w:rPr>
      </w:pPr>
    </w:p>
    <w:p w14:paraId="1B0BB271" w14:textId="77777777" w:rsidR="00387BFE" w:rsidRDefault="00387BFE" w:rsidP="00696141">
      <w:pPr>
        <w:autoSpaceDE w:val="0"/>
        <w:autoSpaceDN w:val="0"/>
        <w:adjustRightInd w:val="0"/>
        <w:jc w:val="both"/>
        <w:rPr>
          <w:rFonts w:cs="Arial"/>
          <w:b/>
          <w:u w:val="single"/>
        </w:rPr>
      </w:pPr>
    </w:p>
    <w:p w14:paraId="7C0A9AB6" w14:textId="77777777" w:rsidR="00387BFE" w:rsidRDefault="00387BFE" w:rsidP="00696141">
      <w:pPr>
        <w:autoSpaceDE w:val="0"/>
        <w:autoSpaceDN w:val="0"/>
        <w:adjustRightInd w:val="0"/>
        <w:jc w:val="both"/>
        <w:rPr>
          <w:rFonts w:cs="Arial"/>
          <w:b/>
          <w:u w:val="single"/>
        </w:rPr>
      </w:pPr>
    </w:p>
    <w:p w14:paraId="243758EE" w14:textId="77777777" w:rsidR="00387BFE" w:rsidRDefault="00387BFE" w:rsidP="00696141">
      <w:pPr>
        <w:autoSpaceDE w:val="0"/>
        <w:autoSpaceDN w:val="0"/>
        <w:adjustRightInd w:val="0"/>
        <w:jc w:val="both"/>
        <w:rPr>
          <w:rFonts w:cs="Arial"/>
          <w:b/>
          <w:u w:val="single"/>
        </w:rPr>
      </w:pPr>
    </w:p>
    <w:p w14:paraId="5515C179" w14:textId="77777777" w:rsidR="00387BFE" w:rsidRDefault="00387BFE" w:rsidP="00696141">
      <w:pPr>
        <w:autoSpaceDE w:val="0"/>
        <w:autoSpaceDN w:val="0"/>
        <w:adjustRightInd w:val="0"/>
        <w:jc w:val="both"/>
        <w:rPr>
          <w:rFonts w:cs="Arial"/>
          <w:b/>
          <w:u w:val="single"/>
        </w:rPr>
      </w:pPr>
    </w:p>
    <w:p w14:paraId="461CA9C2" w14:textId="77777777" w:rsidR="00387BFE" w:rsidRDefault="00387BFE" w:rsidP="00696141">
      <w:pPr>
        <w:autoSpaceDE w:val="0"/>
        <w:autoSpaceDN w:val="0"/>
        <w:adjustRightInd w:val="0"/>
        <w:jc w:val="both"/>
        <w:rPr>
          <w:rFonts w:cs="Arial"/>
          <w:b/>
          <w:u w:val="single"/>
        </w:rPr>
      </w:pPr>
    </w:p>
    <w:p w14:paraId="2D6091E7" w14:textId="77777777" w:rsidR="00387BFE" w:rsidRDefault="00387BFE" w:rsidP="00696141">
      <w:pPr>
        <w:autoSpaceDE w:val="0"/>
        <w:autoSpaceDN w:val="0"/>
        <w:adjustRightInd w:val="0"/>
        <w:jc w:val="both"/>
        <w:rPr>
          <w:rFonts w:cs="Arial"/>
          <w:b/>
          <w:u w:val="single"/>
        </w:rPr>
      </w:pPr>
    </w:p>
    <w:p w14:paraId="3D73F164" w14:textId="77777777" w:rsidR="00387BFE" w:rsidRDefault="00387BFE" w:rsidP="00696141">
      <w:pPr>
        <w:autoSpaceDE w:val="0"/>
        <w:autoSpaceDN w:val="0"/>
        <w:adjustRightInd w:val="0"/>
        <w:jc w:val="both"/>
        <w:rPr>
          <w:rFonts w:cs="Arial"/>
          <w:b/>
          <w:u w:val="single"/>
        </w:rPr>
      </w:pPr>
    </w:p>
    <w:p w14:paraId="423A9B72" w14:textId="77777777" w:rsidR="00387BFE" w:rsidRDefault="00387BFE" w:rsidP="00696141">
      <w:pPr>
        <w:autoSpaceDE w:val="0"/>
        <w:autoSpaceDN w:val="0"/>
        <w:adjustRightInd w:val="0"/>
        <w:jc w:val="both"/>
        <w:rPr>
          <w:rFonts w:cs="Arial"/>
          <w:b/>
          <w:u w:val="single"/>
        </w:rPr>
      </w:pPr>
    </w:p>
    <w:p w14:paraId="7B951867" w14:textId="77777777" w:rsidR="00387BFE" w:rsidRDefault="00387BFE" w:rsidP="00696141">
      <w:pPr>
        <w:autoSpaceDE w:val="0"/>
        <w:autoSpaceDN w:val="0"/>
        <w:adjustRightInd w:val="0"/>
        <w:jc w:val="both"/>
        <w:rPr>
          <w:rFonts w:cs="Arial"/>
          <w:b/>
          <w:u w:val="single"/>
        </w:rPr>
      </w:pPr>
    </w:p>
    <w:p w14:paraId="7A9A2B31" w14:textId="77777777" w:rsidR="00387BFE" w:rsidRDefault="00387BFE" w:rsidP="00696141">
      <w:pPr>
        <w:autoSpaceDE w:val="0"/>
        <w:autoSpaceDN w:val="0"/>
        <w:adjustRightInd w:val="0"/>
        <w:jc w:val="both"/>
        <w:rPr>
          <w:rFonts w:cs="Arial"/>
          <w:b/>
          <w:u w:val="single"/>
        </w:rPr>
      </w:pPr>
    </w:p>
    <w:p w14:paraId="2ABB18C4" w14:textId="77777777" w:rsidR="00387BFE" w:rsidRDefault="00387BFE" w:rsidP="00696141">
      <w:pPr>
        <w:autoSpaceDE w:val="0"/>
        <w:autoSpaceDN w:val="0"/>
        <w:adjustRightInd w:val="0"/>
        <w:jc w:val="both"/>
        <w:rPr>
          <w:rFonts w:cs="Arial"/>
          <w:b/>
          <w:u w:val="single"/>
        </w:rPr>
      </w:pPr>
    </w:p>
    <w:p w14:paraId="07EA3FA5" w14:textId="77777777" w:rsidR="00387BFE" w:rsidRDefault="00387BFE" w:rsidP="00696141">
      <w:pPr>
        <w:autoSpaceDE w:val="0"/>
        <w:autoSpaceDN w:val="0"/>
        <w:adjustRightInd w:val="0"/>
        <w:jc w:val="both"/>
        <w:rPr>
          <w:rFonts w:cs="Arial"/>
          <w:b/>
          <w:u w:val="single"/>
        </w:rPr>
      </w:pPr>
    </w:p>
    <w:p w14:paraId="18B47D16" w14:textId="77777777" w:rsidR="00387BFE" w:rsidRDefault="00387BFE" w:rsidP="00696141">
      <w:pPr>
        <w:autoSpaceDE w:val="0"/>
        <w:autoSpaceDN w:val="0"/>
        <w:adjustRightInd w:val="0"/>
        <w:jc w:val="both"/>
        <w:rPr>
          <w:rFonts w:cs="Arial"/>
          <w:b/>
          <w:u w:val="single"/>
        </w:rPr>
      </w:pPr>
    </w:p>
    <w:p w14:paraId="0F5288BC" w14:textId="77777777" w:rsidR="00387BFE" w:rsidRDefault="00387BFE" w:rsidP="00696141">
      <w:pPr>
        <w:autoSpaceDE w:val="0"/>
        <w:autoSpaceDN w:val="0"/>
        <w:adjustRightInd w:val="0"/>
        <w:jc w:val="both"/>
        <w:rPr>
          <w:rFonts w:cs="Arial"/>
          <w:b/>
          <w:u w:val="single"/>
        </w:rPr>
      </w:pPr>
    </w:p>
    <w:p w14:paraId="5BC423DA" w14:textId="77777777" w:rsidR="00387BFE" w:rsidRDefault="00387BFE" w:rsidP="00696141">
      <w:pPr>
        <w:autoSpaceDE w:val="0"/>
        <w:autoSpaceDN w:val="0"/>
        <w:adjustRightInd w:val="0"/>
        <w:jc w:val="both"/>
        <w:rPr>
          <w:rFonts w:cs="Arial"/>
          <w:b/>
          <w:u w:val="single"/>
        </w:rPr>
      </w:pPr>
    </w:p>
    <w:p w14:paraId="3647D2DF" w14:textId="77777777" w:rsidR="00387BFE" w:rsidRDefault="00387BFE" w:rsidP="00696141">
      <w:pPr>
        <w:autoSpaceDE w:val="0"/>
        <w:autoSpaceDN w:val="0"/>
        <w:adjustRightInd w:val="0"/>
        <w:jc w:val="both"/>
        <w:rPr>
          <w:rFonts w:cs="Arial"/>
          <w:b/>
          <w:u w:val="single"/>
        </w:rPr>
      </w:pPr>
    </w:p>
    <w:p w14:paraId="0E2C1078" w14:textId="77777777" w:rsidR="00387BFE" w:rsidRDefault="00387BFE" w:rsidP="00696141">
      <w:pPr>
        <w:autoSpaceDE w:val="0"/>
        <w:autoSpaceDN w:val="0"/>
        <w:adjustRightInd w:val="0"/>
        <w:jc w:val="both"/>
        <w:rPr>
          <w:rFonts w:cs="Arial"/>
          <w:b/>
          <w:u w:val="single"/>
        </w:rPr>
      </w:pPr>
    </w:p>
    <w:p w14:paraId="07EA0FEA" w14:textId="77777777" w:rsidR="00387BFE" w:rsidRDefault="00387BFE" w:rsidP="00696141">
      <w:pPr>
        <w:autoSpaceDE w:val="0"/>
        <w:autoSpaceDN w:val="0"/>
        <w:adjustRightInd w:val="0"/>
        <w:jc w:val="both"/>
        <w:rPr>
          <w:rFonts w:cs="Arial"/>
          <w:b/>
          <w:u w:val="single"/>
        </w:rPr>
      </w:pPr>
    </w:p>
    <w:p w14:paraId="7C21F288" w14:textId="77777777" w:rsidR="00387BFE" w:rsidRDefault="00387BFE" w:rsidP="00696141">
      <w:pPr>
        <w:autoSpaceDE w:val="0"/>
        <w:autoSpaceDN w:val="0"/>
        <w:adjustRightInd w:val="0"/>
        <w:jc w:val="both"/>
        <w:rPr>
          <w:rFonts w:cs="Arial"/>
          <w:b/>
          <w:u w:val="single"/>
        </w:rPr>
      </w:pPr>
    </w:p>
    <w:p w14:paraId="1B58F5F4" w14:textId="77777777" w:rsidR="00387BFE" w:rsidRDefault="00387BFE" w:rsidP="00696141">
      <w:pPr>
        <w:autoSpaceDE w:val="0"/>
        <w:autoSpaceDN w:val="0"/>
        <w:adjustRightInd w:val="0"/>
        <w:jc w:val="both"/>
        <w:rPr>
          <w:rFonts w:cs="Arial"/>
          <w:b/>
          <w:u w:val="single"/>
        </w:rPr>
      </w:pPr>
    </w:p>
    <w:p w14:paraId="688354F3" w14:textId="77777777" w:rsidR="00387BFE" w:rsidRDefault="00387BFE" w:rsidP="00696141">
      <w:pPr>
        <w:autoSpaceDE w:val="0"/>
        <w:autoSpaceDN w:val="0"/>
        <w:adjustRightInd w:val="0"/>
        <w:jc w:val="both"/>
        <w:rPr>
          <w:rFonts w:cs="Arial"/>
          <w:b/>
          <w:u w:val="single"/>
        </w:rPr>
      </w:pPr>
    </w:p>
    <w:p w14:paraId="424DDE9E" w14:textId="77777777" w:rsidR="00387BFE" w:rsidRDefault="00387BFE" w:rsidP="00696141">
      <w:pPr>
        <w:autoSpaceDE w:val="0"/>
        <w:autoSpaceDN w:val="0"/>
        <w:adjustRightInd w:val="0"/>
        <w:jc w:val="both"/>
        <w:rPr>
          <w:rFonts w:cs="Arial"/>
          <w:b/>
          <w:u w:val="single"/>
        </w:rPr>
      </w:pPr>
    </w:p>
    <w:p w14:paraId="53EE7B40" w14:textId="3BB24D57" w:rsidR="007D2202" w:rsidRPr="00A349BE" w:rsidRDefault="007D2202" w:rsidP="00387BFE">
      <w:pPr>
        <w:autoSpaceDE w:val="0"/>
        <w:autoSpaceDN w:val="0"/>
        <w:adjustRightInd w:val="0"/>
        <w:spacing w:line="259" w:lineRule="auto"/>
        <w:jc w:val="both"/>
        <w:rPr>
          <w:rFonts w:cs="Arial"/>
        </w:rPr>
      </w:pPr>
      <w:r w:rsidRPr="00A349BE">
        <w:rPr>
          <w:rFonts w:cs="Arial"/>
          <w:b/>
          <w:u w:val="single"/>
        </w:rPr>
        <w:t>Responsibility:</w:t>
      </w:r>
      <w:r w:rsidRPr="00A349BE">
        <w:rPr>
          <w:rFonts w:cs="Arial"/>
        </w:rPr>
        <w:t xml:space="preserve">  </w:t>
      </w:r>
    </w:p>
    <w:p w14:paraId="05CE0438" w14:textId="19EE09AB" w:rsidR="0005664C" w:rsidRPr="00A349BE" w:rsidRDefault="0005664C" w:rsidP="00387BFE">
      <w:pPr>
        <w:autoSpaceDE w:val="0"/>
        <w:autoSpaceDN w:val="0"/>
        <w:adjustRightInd w:val="0"/>
        <w:spacing w:line="259" w:lineRule="auto"/>
        <w:jc w:val="both"/>
        <w:rPr>
          <w:rFonts w:cs="Arial"/>
        </w:rPr>
      </w:pPr>
    </w:p>
    <w:p w14:paraId="33BDF036" w14:textId="0ECCFFEF" w:rsidR="00823D59" w:rsidRPr="00823D59" w:rsidRDefault="00823D59" w:rsidP="00387BFE">
      <w:pPr>
        <w:autoSpaceDE w:val="0"/>
        <w:autoSpaceDN w:val="0"/>
        <w:adjustRightInd w:val="0"/>
        <w:spacing w:line="259" w:lineRule="auto"/>
        <w:jc w:val="both"/>
        <w:rPr>
          <w:rFonts w:cs="Arial"/>
          <w:b/>
          <w:u w:val="single"/>
        </w:rPr>
      </w:pPr>
      <w:r w:rsidRPr="00823D59">
        <w:rPr>
          <w:rFonts w:cs="Arial"/>
          <w:b/>
          <w:u w:val="single"/>
        </w:rPr>
        <w:t>Attachments</w:t>
      </w:r>
      <w:r>
        <w:rPr>
          <w:rFonts w:cs="Arial"/>
          <w:b/>
          <w:u w:val="single"/>
        </w:rPr>
        <w:t>/Exhibits:</w:t>
      </w:r>
    </w:p>
    <w:p w14:paraId="3ADE7957" w14:textId="490FCF54" w:rsidR="00F22EB5" w:rsidRDefault="00823D59" w:rsidP="00387BFE">
      <w:pPr>
        <w:tabs>
          <w:tab w:val="left" w:pos="540"/>
        </w:tabs>
        <w:autoSpaceDE w:val="0"/>
        <w:autoSpaceDN w:val="0"/>
        <w:adjustRightInd w:val="0"/>
        <w:spacing w:line="259" w:lineRule="auto"/>
        <w:jc w:val="both"/>
        <w:rPr>
          <w:rStyle w:val="Strong"/>
          <w:rFonts w:cs="Arial"/>
        </w:rPr>
      </w:pPr>
      <w:r>
        <w:rPr>
          <w:rStyle w:val="Strong"/>
          <w:rFonts w:cs="Arial"/>
        </w:rPr>
        <w:tab/>
      </w:r>
      <w:r w:rsidR="00F22EB5" w:rsidRPr="00823D59">
        <w:rPr>
          <w:rStyle w:val="Strong"/>
          <w:rFonts w:cs="Arial"/>
          <w:b w:val="0"/>
        </w:rPr>
        <w:t>Attachment A</w:t>
      </w:r>
      <w:r w:rsidR="00E009C8">
        <w:rPr>
          <w:rStyle w:val="Strong"/>
          <w:rFonts w:cs="Arial"/>
          <w:b w:val="0"/>
        </w:rPr>
        <w:t xml:space="preserve"> – </w:t>
      </w:r>
      <w:r w:rsidR="00F22EB5">
        <w:rPr>
          <w:rStyle w:val="Strong"/>
          <w:rFonts w:cs="Arial"/>
          <w:b w:val="0"/>
        </w:rPr>
        <w:t xml:space="preserve">BMC Plain Language Summary    </w:t>
      </w:r>
    </w:p>
    <w:p w14:paraId="3AA9F1D5" w14:textId="3AFBD650" w:rsidR="004254E6" w:rsidRDefault="00F22EB5" w:rsidP="00387BFE">
      <w:pPr>
        <w:tabs>
          <w:tab w:val="left" w:pos="540"/>
        </w:tabs>
        <w:autoSpaceDE w:val="0"/>
        <w:autoSpaceDN w:val="0"/>
        <w:adjustRightInd w:val="0"/>
        <w:spacing w:line="259" w:lineRule="auto"/>
        <w:jc w:val="both"/>
        <w:rPr>
          <w:rStyle w:val="Strong"/>
          <w:rFonts w:cs="Arial"/>
          <w:b w:val="0"/>
        </w:rPr>
      </w:pPr>
      <w:r>
        <w:rPr>
          <w:rStyle w:val="Strong"/>
          <w:rFonts w:cs="Arial"/>
        </w:rPr>
        <w:tab/>
      </w:r>
      <w:r w:rsidR="00823D59" w:rsidRPr="00823D59">
        <w:rPr>
          <w:rStyle w:val="Strong"/>
          <w:rFonts w:cs="Arial"/>
          <w:b w:val="0"/>
        </w:rPr>
        <w:t xml:space="preserve">Attachment </w:t>
      </w:r>
      <w:r>
        <w:rPr>
          <w:rStyle w:val="Strong"/>
          <w:rFonts w:cs="Arial"/>
          <w:b w:val="0"/>
        </w:rPr>
        <w:t>B</w:t>
      </w:r>
      <w:r w:rsidR="00E009C8">
        <w:rPr>
          <w:rStyle w:val="Strong"/>
          <w:rFonts w:cs="Arial"/>
          <w:b w:val="0"/>
        </w:rPr>
        <w:t xml:space="preserve"> – </w:t>
      </w:r>
      <w:r w:rsidR="00A54C0D">
        <w:rPr>
          <w:rStyle w:val="Strong"/>
          <w:rFonts w:cs="Arial"/>
          <w:b w:val="0"/>
        </w:rPr>
        <w:t>Summary</w:t>
      </w:r>
      <w:r w:rsidR="00E009C8">
        <w:rPr>
          <w:rStyle w:val="Strong"/>
          <w:rFonts w:cs="Arial"/>
          <w:b w:val="0"/>
        </w:rPr>
        <w:t xml:space="preserve"> </w:t>
      </w:r>
      <w:r w:rsidR="00A54C0D">
        <w:rPr>
          <w:rStyle w:val="Strong"/>
          <w:rFonts w:cs="Arial"/>
          <w:b w:val="0"/>
        </w:rPr>
        <w:t>of FAP Acceptable Verification Documents</w:t>
      </w:r>
      <w:r w:rsidR="00823D59">
        <w:rPr>
          <w:rStyle w:val="Strong"/>
          <w:rFonts w:cs="Arial"/>
          <w:b w:val="0"/>
        </w:rPr>
        <w:t xml:space="preserve">    </w:t>
      </w:r>
    </w:p>
    <w:p w14:paraId="0909765C" w14:textId="13060D66" w:rsidR="004254E6" w:rsidRDefault="004254E6" w:rsidP="00387BFE">
      <w:pPr>
        <w:tabs>
          <w:tab w:val="left" w:pos="540"/>
        </w:tabs>
        <w:autoSpaceDE w:val="0"/>
        <w:autoSpaceDN w:val="0"/>
        <w:adjustRightInd w:val="0"/>
        <w:spacing w:line="259" w:lineRule="auto"/>
        <w:jc w:val="both"/>
        <w:rPr>
          <w:rStyle w:val="Strong"/>
          <w:rFonts w:cs="Arial"/>
          <w:b w:val="0"/>
        </w:rPr>
      </w:pPr>
      <w:r>
        <w:rPr>
          <w:rStyle w:val="Strong"/>
          <w:rFonts w:cs="Arial"/>
          <w:b w:val="0"/>
        </w:rPr>
        <w:tab/>
        <w:t xml:space="preserve">Attachment </w:t>
      </w:r>
      <w:r w:rsidR="00F22EB5">
        <w:rPr>
          <w:rStyle w:val="Strong"/>
          <w:rFonts w:cs="Arial"/>
          <w:b w:val="0"/>
        </w:rPr>
        <w:t>C</w:t>
      </w:r>
      <w:r w:rsidR="00E009C8">
        <w:rPr>
          <w:rStyle w:val="Strong"/>
          <w:rFonts w:cs="Arial"/>
          <w:b w:val="0"/>
        </w:rPr>
        <w:t xml:space="preserve"> – </w:t>
      </w:r>
      <w:r w:rsidR="0027387F">
        <w:rPr>
          <w:rStyle w:val="Strong"/>
          <w:rFonts w:cs="Arial"/>
          <w:b w:val="0"/>
        </w:rPr>
        <w:t>Charity</w:t>
      </w:r>
      <w:r w:rsidR="00E009C8">
        <w:rPr>
          <w:rStyle w:val="Strong"/>
          <w:rFonts w:cs="Arial"/>
          <w:b w:val="0"/>
        </w:rPr>
        <w:t xml:space="preserve"> </w:t>
      </w:r>
      <w:r w:rsidR="0027387F">
        <w:rPr>
          <w:rStyle w:val="Strong"/>
          <w:rFonts w:cs="Arial"/>
          <w:b w:val="0"/>
        </w:rPr>
        <w:t>Program Eligibility Guidelines and Discount</w:t>
      </w:r>
    </w:p>
    <w:p w14:paraId="3470E5EE" w14:textId="037B8A7B" w:rsidR="0005664C" w:rsidRPr="00823D59" w:rsidRDefault="004254E6" w:rsidP="00387BFE">
      <w:pPr>
        <w:tabs>
          <w:tab w:val="left" w:pos="540"/>
        </w:tabs>
        <w:autoSpaceDE w:val="0"/>
        <w:autoSpaceDN w:val="0"/>
        <w:adjustRightInd w:val="0"/>
        <w:spacing w:line="259" w:lineRule="auto"/>
        <w:jc w:val="both"/>
        <w:rPr>
          <w:rStyle w:val="Strong"/>
          <w:rFonts w:cs="Arial"/>
          <w:b w:val="0"/>
        </w:rPr>
      </w:pPr>
      <w:r>
        <w:rPr>
          <w:rStyle w:val="Strong"/>
          <w:rFonts w:cs="Arial"/>
          <w:b w:val="0"/>
        </w:rPr>
        <w:tab/>
        <w:t xml:space="preserve">Attachment </w:t>
      </w:r>
      <w:r w:rsidR="00F22EB5">
        <w:rPr>
          <w:rStyle w:val="Strong"/>
          <w:rFonts w:cs="Arial"/>
          <w:b w:val="0"/>
        </w:rPr>
        <w:t>D</w:t>
      </w:r>
      <w:r w:rsidR="00E009C8">
        <w:rPr>
          <w:rStyle w:val="Strong"/>
          <w:rFonts w:cs="Arial"/>
          <w:b w:val="0"/>
        </w:rPr>
        <w:t xml:space="preserve"> – </w:t>
      </w:r>
      <w:r w:rsidR="0027387F">
        <w:rPr>
          <w:rStyle w:val="Strong"/>
          <w:rFonts w:cs="Arial"/>
          <w:b w:val="0"/>
        </w:rPr>
        <w:t>BMC</w:t>
      </w:r>
      <w:r w:rsidR="00E009C8">
        <w:rPr>
          <w:rStyle w:val="Strong"/>
          <w:rFonts w:cs="Arial"/>
          <w:b w:val="0"/>
        </w:rPr>
        <w:t xml:space="preserve"> </w:t>
      </w:r>
      <w:r w:rsidR="0027387F">
        <w:rPr>
          <w:rStyle w:val="Strong"/>
          <w:rFonts w:cs="Arial"/>
          <w:b w:val="0"/>
        </w:rPr>
        <w:t xml:space="preserve">Charity Program Application </w:t>
      </w:r>
      <w:r w:rsidR="00823D59">
        <w:rPr>
          <w:rStyle w:val="Strong"/>
          <w:rFonts w:cs="Arial"/>
          <w:b w:val="0"/>
        </w:rPr>
        <w:tab/>
      </w:r>
      <w:r w:rsidR="00823D59">
        <w:rPr>
          <w:rStyle w:val="Strong"/>
          <w:rFonts w:cs="Arial"/>
          <w:b w:val="0"/>
        </w:rPr>
        <w:tab/>
      </w:r>
    </w:p>
    <w:p w14:paraId="04088FDD" w14:textId="53DDB6FF" w:rsidR="00823D59" w:rsidRPr="00823D59" w:rsidRDefault="00F41414" w:rsidP="00387BFE">
      <w:pPr>
        <w:autoSpaceDE w:val="0"/>
        <w:autoSpaceDN w:val="0"/>
        <w:adjustRightInd w:val="0"/>
        <w:spacing w:line="259" w:lineRule="auto"/>
        <w:ind w:firstLine="540"/>
        <w:jc w:val="both"/>
        <w:rPr>
          <w:rStyle w:val="Strong"/>
          <w:rFonts w:cs="Arial"/>
          <w:b w:val="0"/>
        </w:rPr>
      </w:pPr>
      <w:r>
        <w:rPr>
          <w:rStyle w:val="Strong"/>
          <w:rFonts w:cs="Arial"/>
          <w:b w:val="0"/>
        </w:rPr>
        <w:t>Attachment E – BMC List of Provider Affiliates</w:t>
      </w:r>
    </w:p>
    <w:p w14:paraId="5783B2A1" w14:textId="4BD410CD" w:rsidR="00823D59" w:rsidRPr="00A349BE" w:rsidRDefault="00823D59" w:rsidP="00387BFE">
      <w:pPr>
        <w:autoSpaceDE w:val="0"/>
        <w:autoSpaceDN w:val="0"/>
        <w:adjustRightInd w:val="0"/>
        <w:spacing w:line="259" w:lineRule="auto"/>
        <w:jc w:val="both"/>
        <w:rPr>
          <w:rStyle w:val="Strong"/>
          <w:rFonts w:cs="Arial"/>
        </w:rPr>
      </w:pPr>
    </w:p>
    <w:p w14:paraId="6A31B73F" w14:textId="2CB1E492" w:rsidR="007D2202" w:rsidRDefault="007D2202" w:rsidP="00387BFE">
      <w:pPr>
        <w:autoSpaceDE w:val="0"/>
        <w:autoSpaceDN w:val="0"/>
        <w:adjustRightInd w:val="0"/>
        <w:spacing w:line="259" w:lineRule="auto"/>
        <w:jc w:val="both"/>
        <w:rPr>
          <w:rFonts w:cs="Arial"/>
          <w:b/>
          <w:bCs/>
          <w:u w:val="single"/>
        </w:rPr>
      </w:pPr>
      <w:r w:rsidRPr="00A349BE">
        <w:rPr>
          <w:rFonts w:cs="Arial"/>
          <w:b/>
          <w:bCs/>
          <w:u w:val="single"/>
        </w:rPr>
        <w:t>Other Related Policies:</w:t>
      </w:r>
    </w:p>
    <w:p w14:paraId="510AEEC4" w14:textId="5E23CDC1" w:rsidR="00823D59" w:rsidRPr="00823D59" w:rsidRDefault="00823D59" w:rsidP="00387BFE">
      <w:pPr>
        <w:autoSpaceDE w:val="0"/>
        <w:autoSpaceDN w:val="0"/>
        <w:adjustRightInd w:val="0"/>
        <w:spacing w:line="259" w:lineRule="auto"/>
        <w:jc w:val="both"/>
        <w:rPr>
          <w:rFonts w:cs="Arial"/>
          <w:b/>
          <w:bCs/>
          <w:u w:val="single"/>
        </w:rPr>
      </w:pPr>
      <w:r w:rsidRPr="00823D59">
        <w:t>09.11.000</w:t>
      </w:r>
      <w:r>
        <w:t xml:space="preserve"> </w:t>
      </w:r>
      <w:r w:rsidRPr="00823D59">
        <w:t>Treatment and Transfer of Emergency Patients</w:t>
      </w:r>
    </w:p>
    <w:p w14:paraId="4EBF2F09" w14:textId="1E3809AD" w:rsidR="00823D59" w:rsidRPr="00823D59" w:rsidRDefault="00823D59" w:rsidP="00387BFE">
      <w:pPr>
        <w:spacing w:line="259" w:lineRule="auto"/>
        <w:rPr>
          <w:color w:val="000000"/>
        </w:rPr>
      </w:pPr>
      <w:r w:rsidRPr="00823D59">
        <w:rPr>
          <w:color w:val="000000"/>
        </w:rPr>
        <w:t>08.26.000 Credit and Collections</w:t>
      </w:r>
    </w:p>
    <w:p w14:paraId="104FD949" w14:textId="3EB9F9DF" w:rsidR="0005664C" w:rsidRPr="00823D59" w:rsidRDefault="0005664C" w:rsidP="00387BFE">
      <w:pPr>
        <w:pStyle w:val="Default"/>
        <w:spacing w:line="259" w:lineRule="auto"/>
        <w:jc w:val="both"/>
        <w:rPr>
          <w:rFonts w:ascii="Arial" w:hAnsi="Arial" w:cs="Arial"/>
        </w:rPr>
      </w:pPr>
    </w:p>
    <w:p w14:paraId="624F807D" w14:textId="385932FE" w:rsidR="007D2202" w:rsidRPr="00B0398C" w:rsidRDefault="007D2202" w:rsidP="00387BFE">
      <w:pPr>
        <w:spacing w:line="259" w:lineRule="auto"/>
        <w:jc w:val="both"/>
        <w:rPr>
          <w:rFonts w:cs="Arial"/>
          <w:b/>
          <w:bCs/>
          <w:iCs/>
          <w:u w:val="single"/>
        </w:rPr>
      </w:pPr>
      <w:r w:rsidRPr="00B0398C">
        <w:rPr>
          <w:rFonts w:cs="Arial"/>
          <w:b/>
          <w:bCs/>
          <w:iCs/>
          <w:u w:val="single"/>
        </w:rPr>
        <w:t xml:space="preserve">References: </w:t>
      </w:r>
    </w:p>
    <w:p w14:paraId="1F011361" w14:textId="7A8398AB" w:rsidR="007D2202" w:rsidRPr="00A349BE" w:rsidRDefault="007D2202" w:rsidP="00387BFE">
      <w:pPr>
        <w:pStyle w:val="Default"/>
        <w:spacing w:line="259" w:lineRule="auto"/>
        <w:jc w:val="both"/>
        <w:rPr>
          <w:rFonts w:ascii="Arial" w:hAnsi="Arial" w:cs="Arial"/>
        </w:rPr>
      </w:pPr>
    </w:p>
    <w:p w14:paraId="503E24DB" w14:textId="0AB49215" w:rsidR="0005664C" w:rsidRDefault="0005664C" w:rsidP="00387BFE">
      <w:pPr>
        <w:pStyle w:val="Heading4"/>
        <w:numPr>
          <w:ilvl w:val="0"/>
          <w:numId w:val="0"/>
        </w:numPr>
        <w:spacing w:before="0" w:after="0" w:line="259" w:lineRule="auto"/>
        <w:jc w:val="both"/>
        <w:rPr>
          <w:sz w:val="24"/>
          <w:szCs w:val="24"/>
          <w:u w:val="single"/>
        </w:rPr>
      </w:pPr>
      <w:r w:rsidRPr="00BA5B4B">
        <w:rPr>
          <w:sz w:val="24"/>
          <w:szCs w:val="24"/>
          <w:u w:val="single"/>
        </w:rPr>
        <w:t xml:space="preserve">Section: </w:t>
      </w:r>
    </w:p>
    <w:p w14:paraId="2FB6EFF0" w14:textId="54A44293" w:rsidR="00BA5B4B" w:rsidRPr="00BA5B4B" w:rsidRDefault="00BA5B4B" w:rsidP="00387BFE">
      <w:pPr>
        <w:spacing w:line="259" w:lineRule="auto"/>
      </w:pPr>
    </w:p>
    <w:p w14:paraId="7371BD52" w14:textId="77777777" w:rsidR="00F41414" w:rsidRDefault="0005664C" w:rsidP="00387BFE">
      <w:pPr>
        <w:spacing w:line="259" w:lineRule="auto"/>
        <w:jc w:val="both"/>
        <w:rPr>
          <w:b/>
          <w:u w:val="single"/>
        </w:rPr>
      </w:pPr>
      <w:r w:rsidRPr="004254E6">
        <w:rPr>
          <w:b/>
          <w:u w:val="single"/>
        </w:rPr>
        <w:t>Policy No.:</w:t>
      </w:r>
    </w:p>
    <w:p w14:paraId="7B18D0C7" w14:textId="1966655D" w:rsidR="0005664C" w:rsidRDefault="00F41414" w:rsidP="00387BFE">
      <w:pPr>
        <w:spacing w:line="259" w:lineRule="auto"/>
        <w:jc w:val="both"/>
        <w:rPr>
          <w:b/>
          <w:u w:val="single"/>
        </w:rPr>
      </w:pPr>
      <w:r>
        <w:t>08.26.001</w:t>
      </w:r>
      <w:r w:rsidR="0005664C" w:rsidRPr="004254E6">
        <w:rPr>
          <w:b/>
          <w:u w:val="single"/>
        </w:rPr>
        <w:t xml:space="preserve"> </w:t>
      </w:r>
    </w:p>
    <w:p w14:paraId="09B5E238" w14:textId="53AFA9D1" w:rsidR="004254E6" w:rsidRPr="004254E6" w:rsidRDefault="004254E6" w:rsidP="00387BFE">
      <w:pPr>
        <w:spacing w:line="259" w:lineRule="auto"/>
        <w:jc w:val="both"/>
        <w:rPr>
          <w:u w:val="single"/>
        </w:rPr>
      </w:pPr>
    </w:p>
    <w:p w14:paraId="020E5FBA" w14:textId="71D0F19D" w:rsidR="0005664C" w:rsidRDefault="0005664C" w:rsidP="00387BFE">
      <w:pPr>
        <w:spacing w:line="259" w:lineRule="auto"/>
        <w:jc w:val="both"/>
        <w:rPr>
          <w:u w:val="single"/>
        </w:rPr>
      </w:pPr>
      <w:r w:rsidRPr="004254E6">
        <w:rPr>
          <w:b/>
          <w:u w:val="single"/>
        </w:rPr>
        <w:t>Title</w:t>
      </w:r>
      <w:r w:rsidRPr="004254E6">
        <w:rPr>
          <w:u w:val="single"/>
        </w:rPr>
        <w:t xml:space="preserve">: </w:t>
      </w:r>
    </w:p>
    <w:p w14:paraId="21B44574" w14:textId="4B3E16F0" w:rsidR="004254E6" w:rsidRDefault="004254E6" w:rsidP="00387BFE">
      <w:pPr>
        <w:spacing w:line="259" w:lineRule="auto"/>
        <w:jc w:val="both"/>
      </w:pPr>
      <w:r>
        <w:t xml:space="preserve">Patient </w:t>
      </w:r>
      <w:r w:rsidRPr="004254E6">
        <w:t xml:space="preserve">Financial Assistance </w:t>
      </w:r>
    </w:p>
    <w:p w14:paraId="29EC5314" w14:textId="2A828A97" w:rsidR="00681176" w:rsidRPr="004254E6" w:rsidRDefault="00681176" w:rsidP="00387BFE">
      <w:pPr>
        <w:spacing w:line="259" w:lineRule="auto"/>
        <w:jc w:val="both"/>
      </w:pPr>
    </w:p>
    <w:p w14:paraId="7C7B18BD" w14:textId="5842A86A" w:rsidR="0005664C" w:rsidRDefault="0005664C" w:rsidP="00387BFE">
      <w:pPr>
        <w:spacing w:line="259" w:lineRule="auto"/>
        <w:jc w:val="both"/>
        <w:rPr>
          <w:u w:val="single"/>
        </w:rPr>
      </w:pPr>
      <w:r w:rsidRPr="004254E6">
        <w:rPr>
          <w:b/>
          <w:u w:val="single"/>
        </w:rPr>
        <w:lastRenderedPageBreak/>
        <w:t>Initiated by:</w:t>
      </w:r>
      <w:r w:rsidRPr="004254E6">
        <w:rPr>
          <w:u w:val="single"/>
        </w:rPr>
        <w:t xml:space="preserve"> </w:t>
      </w:r>
    </w:p>
    <w:p w14:paraId="291E9C90" w14:textId="556B65AD" w:rsidR="00BA5B4B" w:rsidRDefault="00681176" w:rsidP="00387BFE">
      <w:pPr>
        <w:spacing w:line="259" w:lineRule="auto"/>
        <w:jc w:val="both"/>
      </w:pPr>
      <w:r w:rsidRPr="00681176">
        <w:t>Patient Financial Counseling</w:t>
      </w:r>
    </w:p>
    <w:p w14:paraId="6710A718" w14:textId="5505EF3B" w:rsidR="00681176" w:rsidRPr="00681176" w:rsidRDefault="00681176" w:rsidP="00387BFE">
      <w:pPr>
        <w:spacing w:line="259" w:lineRule="auto"/>
        <w:jc w:val="both"/>
      </w:pPr>
    </w:p>
    <w:p w14:paraId="19711761" w14:textId="004BF4C0" w:rsidR="0005664C" w:rsidRDefault="0005664C" w:rsidP="00387BFE">
      <w:pPr>
        <w:pStyle w:val="Heading4"/>
        <w:numPr>
          <w:ilvl w:val="0"/>
          <w:numId w:val="0"/>
        </w:numPr>
        <w:spacing w:before="0" w:after="0" w:line="259" w:lineRule="auto"/>
        <w:jc w:val="both"/>
        <w:rPr>
          <w:sz w:val="24"/>
          <w:szCs w:val="24"/>
          <w:u w:val="single"/>
        </w:rPr>
      </w:pPr>
      <w:r w:rsidRPr="0005664C">
        <w:rPr>
          <w:sz w:val="24"/>
          <w:szCs w:val="24"/>
          <w:u w:val="single"/>
        </w:rPr>
        <w:t>Contributing Departments:</w:t>
      </w:r>
    </w:p>
    <w:p w14:paraId="255A9F26" w14:textId="4FE53E90" w:rsidR="00800254" w:rsidRPr="00005A6A" w:rsidRDefault="00800254" w:rsidP="00387BFE">
      <w:pPr>
        <w:spacing w:line="259" w:lineRule="auto"/>
      </w:pPr>
      <w:r w:rsidRPr="00005A6A">
        <w:t>Revenue Cycle</w:t>
      </w:r>
    </w:p>
    <w:p w14:paraId="5D1D8338" w14:textId="77777777" w:rsidR="00005A6A" w:rsidRPr="00005A6A" w:rsidRDefault="00800254" w:rsidP="00387BFE">
      <w:pPr>
        <w:pStyle w:val="ListParagraph"/>
        <w:numPr>
          <w:ilvl w:val="6"/>
          <w:numId w:val="8"/>
        </w:numPr>
        <w:tabs>
          <w:tab w:val="left" w:pos="0"/>
        </w:tabs>
        <w:spacing w:after="0"/>
        <w:ind w:left="461" w:hanging="187"/>
        <w:rPr>
          <w:rFonts w:ascii="Times New Roman" w:hAnsi="Times New Roman" w:cs="Times New Roman"/>
          <w:sz w:val="24"/>
          <w:szCs w:val="24"/>
        </w:rPr>
      </w:pPr>
      <w:r w:rsidRPr="00005A6A">
        <w:rPr>
          <w:rFonts w:ascii="Times New Roman" w:hAnsi="Times New Roman" w:cs="Times New Roman"/>
          <w:sz w:val="24"/>
          <w:szCs w:val="24"/>
        </w:rPr>
        <w:t>Patient Financial Counseling</w:t>
      </w:r>
    </w:p>
    <w:p w14:paraId="6250585D" w14:textId="77777777" w:rsidR="00005A6A" w:rsidRPr="00005A6A" w:rsidRDefault="00005A6A" w:rsidP="00387BFE">
      <w:pPr>
        <w:pStyle w:val="ListParagraph"/>
        <w:numPr>
          <w:ilvl w:val="6"/>
          <w:numId w:val="8"/>
        </w:numPr>
        <w:tabs>
          <w:tab w:val="left" w:pos="0"/>
        </w:tabs>
        <w:spacing w:after="0"/>
        <w:ind w:left="461" w:hanging="187"/>
        <w:rPr>
          <w:rFonts w:ascii="Times New Roman" w:hAnsi="Times New Roman" w:cs="Times New Roman"/>
          <w:sz w:val="24"/>
          <w:szCs w:val="24"/>
        </w:rPr>
      </w:pPr>
      <w:r w:rsidRPr="00005A6A">
        <w:rPr>
          <w:rFonts w:ascii="Times New Roman" w:hAnsi="Times New Roman" w:cs="Times New Roman"/>
          <w:sz w:val="24"/>
          <w:szCs w:val="24"/>
        </w:rPr>
        <w:t>Patient Access Services</w:t>
      </w:r>
    </w:p>
    <w:p w14:paraId="268433F4" w14:textId="77777777" w:rsidR="00005A6A" w:rsidRPr="00005A6A" w:rsidRDefault="00005A6A" w:rsidP="00387BFE">
      <w:pPr>
        <w:pStyle w:val="ListParagraph"/>
        <w:numPr>
          <w:ilvl w:val="6"/>
          <w:numId w:val="8"/>
        </w:numPr>
        <w:tabs>
          <w:tab w:val="left" w:pos="0"/>
        </w:tabs>
        <w:spacing w:after="0"/>
        <w:ind w:left="461" w:hanging="187"/>
        <w:rPr>
          <w:rFonts w:ascii="Times New Roman" w:hAnsi="Times New Roman" w:cs="Times New Roman"/>
          <w:sz w:val="24"/>
          <w:szCs w:val="24"/>
        </w:rPr>
      </w:pPr>
      <w:r w:rsidRPr="00005A6A">
        <w:rPr>
          <w:rFonts w:ascii="Times New Roman" w:hAnsi="Times New Roman" w:cs="Times New Roman"/>
          <w:sz w:val="24"/>
          <w:szCs w:val="24"/>
        </w:rPr>
        <w:t>Patient Financial Services and Revenue Cycle Strategy</w:t>
      </w:r>
    </w:p>
    <w:p w14:paraId="36BD97EA" w14:textId="77777777" w:rsidR="00005A6A" w:rsidRPr="00005A6A" w:rsidRDefault="00005A6A" w:rsidP="00387BFE">
      <w:pPr>
        <w:pStyle w:val="ListParagraph"/>
        <w:numPr>
          <w:ilvl w:val="6"/>
          <w:numId w:val="8"/>
        </w:numPr>
        <w:tabs>
          <w:tab w:val="left" w:pos="0"/>
        </w:tabs>
        <w:spacing w:after="0"/>
        <w:ind w:left="461" w:hanging="187"/>
        <w:rPr>
          <w:rFonts w:ascii="Times New Roman" w:hAnsi="Times New Roman" w:cs="Times New Roman"/>
          <w:sz w:val="24"/>
          <w:szCs w:val="24"/>
        </w:rPr>
      </w:pPr>
      <w:r w:rsidRPr="00005A6A">
        <w:rPr>
          <w:rFonts w:ascii="Times New Roman" w:hAnsi="Times New Roman" w:cs="Times New Roman"/>
          <w:sz w:val="24"/>
          <w:szCs w:val="24"/>
        </w:rPr>
        <w:t>Revenue Integrity and Professional Billing</w:t>
      </w:r>
    </w:p>
    <w:p w14:paraId="47B1B721" w14:textId="1EBC3EB0" w:rsidR="00005A6A" w:rsidRDefault="00005A6A" w:rsidP="00387BFE">
      <w:pPr>
        <w:tabs>
          <w:tab w:val="left" w:pos="0"/>
        </w:tabs>
        <w:spacing w:line="259" w:lineRule="auto"/>
      </w:pPr>
      <w:r>
        <w:t>Reimbursement and Payment Systems</w:t>
      </w:r>
    </w:p>
    <w:p w14:paraId="6E244877" w14:textId="05234D3A" w:rsidR="00005A6A" w:rsidRDefault="00005A6A" w:rsidP="00387BFE">
      <w:pPr>
        <w:tabs>
          <w:tab w:val="left" w:pos="360"/>
        </w:tabs>
        <w:spacing w:line="259" w:lineRule="auto"/>
      </w:pPr>
      <w:r>
        <w:t>Legal &amp; Compliance</w:t>
      </w:r>
    </w:p>
    <w:p w14:paraId="7F005CA7" w14:textId="25392A8C" w:rsidR="00800254" w:rsidRDefault="00800254" w:rsidP="00005A6A">
      <w:pPr>
        <w:ind w:firstLine="360"/>
      </w:pPr>
      <w:r>
        <w:tab/>
      </w:r>
    </w:p>
    <w:p w14:paraId="1D220218" w14:textId="2726ADD8" w:rsidR="00387BFE" w:rsidRDefault="00387BFE" w:rsidP="00005A6A">
      <w:pPr>
        <w:ind w:firstLine="360"/>
      </w:pPr>
    </w:p>
    <w:p w14:paraId="11E7F0F1" w14:textId="53C82E48" w:rsidR="00387BFE" w:rsidRDefault="00387BFE" w:rsidP="00005A6A">
      <w:pPr>
        <w:ind w:firstLine="360"/>
      </w:pPr>
    </w:p>
    <w:p w14:paraId="41A46562" w14:textId="29412559" w:rsidR="00387BFE" w:rsidRDefault="00387BFE" w:rsidP="00005A6A">
      <w:pPr>
        <w:ind w:firstLine="360"/>
      </w:pPr>
    </w:p>
    <w:p w14:paraId="434296D5" w14:textId="1BCC6650" w:rsidR="00387BFE" w:rsidRDefault="00387BFE" w:rsidP="00005A6A">
      <w:pPr>
        <w:ind w:firstLine="360"/>
      </w:pPr>
    </w:p>
    <w:p w14:paraId="0B7DC9A2" w14:textId="0DD3D793" w:rsidR="00387BFE" w:rsidRDefault="00387BFE" w:rsidP="00005A6A">
      <w:pPr>
        <w:ind w:firstLine="360"/>
      </w:pPr>
    </w:p>
    <w:p w14:paraId="1301D1D6" w14:textId="1F08323C" w:rsidR="00387BFE" w:rsidRDefault="00387BFE" w:rsidP="00005A6A">
      <w:pPr>
        <w:ind w:firstLine="360"/>
      </w:pPr>
    </w:p>
    <w:p w14:paraId="187BDDAC" w14:textId="7C6AF064" w:rsidR="00387BFE" w:rsidRDefault="00387BFE" w:rsidP="00005A6A">
      <w:pPr>
        <w:ind w:firstLine="360"/>
      </w:pPr>
    </w:p>
    <w:p w14:paraId="7F6A83D0" w14:textId="7ADEE5F5" w:rsidR="00681176" w:rsidRDefault="0013191D" w:rsidP="00681176">
      <w:r>
        <w:rPr>
          <w:noProof/>
        </w:rPr>
        <w:drawing>
          <wp:anchor distT="0" distB="0" distL="114300" distR="114300" simplePos="0" relativeHeight="251675648" behindDoc="0" locked="0" layoutInCell="1" allowOverlap="1" wp14:anchorId="0CCA191D" wp14:editId="555B6EA9">
            <wp:simplePos x="0" y="0"/>
            <wp:positionH relativeFrom="margin">
              <wp:posOffset>19050</wp:posOffset>
            </wp:positionH>
            <wp:positionV relativeFrom="page">
              <wp:posOffset>981075</wp:posOffset>
            </wp:positionV>
            <wp:extent cx="5905500" cy="8238490"/>
            <wp:effectExtent l="19050" t="19050" r="19050" b="101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905500" cy="8238490"/>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p>
    <w:p w14:paraId="70CAF486" w14:textId="29753377" w:rsidR="00514C46" w:rsidRDefault="00514C46" w:rsidP="00681176"/>
    <w:p w14:paraId="460C1C3D" w14:textId="3F9AF4A6" w:rsidR="00514C46" w:rsidRDefault="00514C46" w:rsidP="00681176"/>
    <w:p w14:paraId="1A905AB9" w14:textId="77E27C6F" w:rsidR="00514C46" w:rsidRDefault="00514C46" w:rsidP="00681176"/>
    <w:p w14:paraId="768CE2C1" w14:textId="446410E7" w:rsidR="00514C46" w:rsidRDefault="00514C46" w:rsidP="00681176"/>
    <w:p w14:paraId="4DE9564B" w14:textId="01DD6E30" w:rsidR="00514C46" w:rsidRDefault="00514C46" w:rsidP="00681176"/>
    <w:p w14:paraId="410F5CA4" w14:textId="69872339" w:rsidR="00514C46" w:rsidRDefault="00514C46" w:rsidP="00681176"/>
    <w:p w14:paraId="131B9815" w14:textId="46030DF2" w:rsidR="00514C46" w:rsidRDefault="00514C46" w:rsidP="00681176"/>
    <w:p w14:paraId="65DBF65B" w14:textId="333A4412" w:rsidR="00514C46" w:rsidRDefault="00514C46" w:rsidP="00681176"/>
    <w:p w14:paraId="5D52307E" w14:textId="3543DE5E" w:rsidR="00514C46" w:rsidRDefault="00514C46" w:rsidP="00681176"/>
    <w:p w14:paraId="07B69E62" w14:textId="6B7917AA" w:rsidR="00514C46" w:rsidRDefault="00514C46" w:rsidP="00681176"/>
    <w:p w14:paraId="2065EE29" w14:textId="513CDC7B" w:rsidR="00514C46" w:rsidRDefault="00514C46" w:rsidP="00681176"/>
    <w:p w14:paraId="26E340BD" w14:textId="5B141116" w:rsidR="00514C46" w:rsidRDefault="00514C46" w:rsidP="00681176"/>
    <w:p w14:paraId="2BE06185" w14:textId="7382D610" w:rsidR="00514C46" w:rsidRDefault="00514C46" w:rsidP="00681176"/>
    <w:p w14:paraId="7D5B0AFC" w14:textId="2E235F77" w:rsidR="00514C46" w:rsidRDefault="00514C46" w:rsidP="00681176"/>
    <w:p w14:paraId="1A80DEE4" w14:textId="588F4AF0" w:rsidR="00514C46" w:rsidRDefault="00514C46" w:rsidP="00681176"/>
    <w:p w14:paraId="0C3AB4E7" w14:textId="0A566C5E" w:rsidR="00514C46" w:rsidRDefault="00514C46" w:rsidP="00681176"/>
    <w:p w14:paraId="0E4F9E11" w14:textId="7852FF1A" w:rsidR="00514C46" w:rsidRDefault="00514C46" w:rsidP="00681176"/>
    <w:p w14:paraId="23118F51" w14:textId="649BFA93" w:rsidR="00514C46" w:rsidRDefault="00514C46" w:rsidP="00681176"/>
    <w:p w14:paraId="4EE8D5B5" w14:textId="64CFA74C" w:rsidR="00514C46" w:rsidRDefault="00514C46" w:rsidP="00681176"/>
    <w:p w14:paraId="3E83B662" w14:textId="7E98C2E4" w:rsidR="00514C46" w:rsidRDefault="00514C46" w:rsidP="00681176"/>
    <w:p w14:paraId="0FBB8B03" w14:textId="3B559B97" w:rsidR="00514C46" w:rsidRDefault="00514C46" w:rsidP="00681176"/>
    <w:p w14:paraId="47339E94" w14:textId="684E7AFF" w:rsidR="00514C46" w:rsidRDefault="00514C46" w:rsidP="00681176"/>
    <w:p w14:paraId="25102142" w14:textId="5DF34681" w:rsidR="00514C46" w:rsidRDefault="00514C46" w:rsidP="00681176"/>
    <w:p w14:paraId="15C3CCE0" w14:textId="681FBD84" w:rsidR="00514C46" w:rsidRDefault="00514C46" w:rsidP="00681176"/>
    <w:p w14:paraId="0657F564" w14:textId="63E2C649" w:rsidR="00514C46" w:rsidRDefault="00514C46" w:rsidP="00681176"/>
    <w:p w14:paraId="37237037" w14:textId="2F23E626" w:rsidR="00514C46" w:rsidRDefault="00514C46" w:rsidP="00681176"/>
    <w:p w14:paraId="17536DB3" w14:textId="5407EC0B" w:rsidR="00514C46" w:rsidRDefault="00514C46" w:rsidP="00681176"/>
    <w:p w14:paraId="71DF86DA" w14:textId="2AAF0D0E" w:rsidR="00514C46" w:rsidRDefault="00514C46" w:rsidP="00681176"/>
    <w:p w14:paraId="6E08E368" w14:textId="787A0322" w:rsidR="00514C46" w:rsidRDefault="00514C46" w:rsidP="00681176"/>
    <w:p w14:paraId="7E1D2064" w14:textId="02ECFDD4" w:rsidR="00514C46" w:rsidRDefault="00514C46" w:rsidP="00681176"/>
    <w:p w14:paraId="12832164" w14:textId="259F3378" w:rsidR="00C47281" w:rsidRDefault="00C47281" w:rsidP="00544649">
      <w:pPr>
        <w:rPr>
          <w:noProof/>
        </w:rPr>
      </w:pPr>
    </w:p>
    <w:p w14:paraId="1D24AC0D" w14:textId="7E3A8918" w:rsidR="00C47281" w:rsidRDefault="00C47281" w:rsidP="00544649">
      <w:pPr>
        <w:rPr>
          <w:noProof/>
        </w:rPr>
      </w:pPr>
    </w:p>
    <w:p w14:paraId="57834896" w14:textId="7889AE04" w:rsidR="00C47281" w:rsidRDefault="00C47281" w:rsidP="00544649">
      <w:pPr>
        <w:rPr>
          <w:noProof/>
        </w:rPr>
      </w:pPr>
    </w:p>
    <w:p w14:paraId="020449E6" w14:textId="77777777" w:rsidR="00C47281" w:rsidRDefault="00C47281" w:rsidP="00544649">
      <w:pPr>
        <w:rPr>
          <w:noProof/>
        </w:rPr>
      </w:pPr>
    </w:p>
    <w:p w14:paraId="0B810B27" w14:textId="277AAD71" w:rsidR="00C47281" w:rsidRDefault="00C47281" w:rsidP="00544649">
      <w:pPr>
        <w:rPr>
          <w:noProof/>
        </w:rPr>
      </w:pPr>
    </w:p>
    <w:p w14:paraId="421F1145" w14:textId="02D8DE88" w:rsidR="00C47281" w:rsidRDefault="00C47281" w:rsidP="00544649">
      <w:pPr>
        <w:rPr>
          <w:noProof/>
        </w:rPr>
      </w:pPr>
    </w:p>
    <w:p w14:paraId="50F805B4" w14:textId="266DC2E5" w:rsidR="00F0780F" w:rsidRDefault="00F0780F" w:rsidP="00544649">
      <w:pPr>
        <w:rPr>
          <w:noProof/>
        </w:rPr>
      </w:pPr>
    </w:p>
    <w:p w14:paraId="5D656C8D" w14:textId="16AC09BA" w:rsidR="00F0780F" w:rsidRDefault="00F0780F" w:rsidP="00544649">
      <w:pPr>
        <w:rPr>
          <w:noProof/>
        </w:rPr>
      </w:pPr>
    </w:p>
    <w:p w14:paraId="60FDEAA0" w14:textId="0C9F9CCF" w:rsidR="00F0780F" w:rsidRDefault="00F0780F" w:rsidP="00544649">
      <w:pPr>
        <w:rPr>
          <w:noProof/>
        </w:rPr>
      </w:pPr>
    </w:p>
    <w:p w14:paraId="624F5AA2" w14:textId="4DD341A1" w:rsidR="00F0780F" w:rsidRDefault="00F0780F" w:rsidP="00544649">
      <w:pPr>
        <w:rPr>
          <w:noProof/>
        </w:rPr>
      </w:pPr>
    </w:p>
    <w:p w14:paraId="3C898A84" w14:textId="4CF1E025" w:rsidR="00F0780F" w:rsidRDefault="00F0780F" w:rsidP="00544649">
      <w:pPr>
        <w:rPr>
          <w:noProof/>
        </w:rPr>
      </w:pPr>
    </w:p>
    <w:p w14:paraId="7630C86D" w14:textId="3F410615" w:rsidR="00F0780F" w:rsidRDefault="00F0780F" w:rsidP="00544649">
      <w:pPr>
        <w:rPr>
          <w:noProof/>
        </w:rPr>
      </w:pPr>
    </w:p>
    <w:p w14:paraId="3C932F1E" w14:textId="1A5CFE93" w:rsidR="00F0780F" w:rsidRDefault="00F0780F" w:rsidP="00544649">
      <w:pPr>
        <w:rPr>
          <w:noProof/>
        </w:rPr>
      </w:pPr>
    </w:p>
    <w:p w14:paraId="7C9EFCC1" w14:textId="4665436E" w:rsidR="00F0780F" w:rsidRDefault="00F0780F" w:rsidP="00544649">
      <w:pPr>
        <w:rPr>
          <w:noProof/>
        </w:rPr>
      </w:pPr>
    </w:p>
    <w:p w14:paraId="35D8ACA7" w14:textId="77BC1831" w:rsidR="00F0780F" w:rsidRDefault="00F0780F" w:rsidP="00544649">
      <w:pPr>
        <w:rPr>
          <w:noProof/>
        </w:rPr>
      </w:pPr>
    </w:p>
    <w:p w14:paraId="05F8F70E" w14:textId="6927B34C" w:rsidR="0013191D" w:rsidRDefault="0013191D" w:rsidP="00544649">
      <w:pPr>
        <w:rPr>
          <w:noProof/>
        </w:rPr>
      </w:pPr>
      <w:r>
        <w:rPr>
          <w:noProof/>
        </w:rPr>
        <w:drawing>
          <wp:anchor distT="0" distB="0" distL="114300" distR="114300" simplePos="0" relativeHeight="251676672" behindDoc="0" locked="0" layoutInCell="1" allowOverlap="1" wp14:anchorId="0023DF6F" wp14:editId="55CD0690">
            <wp:simplePos x="0" y="0"/>
            <wp:positionH relativeFrom="margin">
              <wp:posOffset>19050</wp:posOffset>
            </wp:positionH>
            <wp:positionV relativeFrom="page">
              <wp:posOffset>1057275</wp:posOffset>
            </wp:positionV>
            <wp:extent cx="5979160" cy="7762875"/>
            <wp:effectExtent l="19050" t="19050" r="21590" b="285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979160" cy="7762875"/>
                    </a:xfrm>
                    <a:prstGeom prst="rect">
                      <a:avLst/>
                    </a:prstGeom>
                    <a:ln>
                      <a:solidFill>
                        <a:sysClr val="windowText" lastClr="000000">
                          <a:lumMod val="65000"/>
                          <a:lumOff val="35000"/>
                        </a:sysClr>
                      </a:solidFill>
                    </a:ln>
                  </pic:spPr>
                </pic:pic>
              </a:graphicData>
            </a:graphic>
            <wp14:sizeRelH relativeFrom="margin">
              <wp14:pctWidth>0</wp14:pctWidth>
            </wp14:sizeRelH>
            <wp14:sizeRelV relativeFrom="margin">
              <wp14:pctHeight>0</wp14:pctHeight>
            </wp14:sizeRelV>
          </wp:anchor>
        </w:drawing>
      </w:r>
    </w:p>
    <w:p w14:paraId="78BEA1F0" w14:textId="4FD9D682" w:rsidR="00F0780F" w:rsidRDefault="00F0780F" w:rsidP="00544649">
      <w:pPr>
        <w:rPr>
          <w:noProof/>
        </w:rPr>
      </w:pPr>
    </w:p>
    <w:p w14:paraId="730724E5" w14:textId="27BE2D48" w:rsidR="00F0780F" w:rsidRDefault="00F0780F" w:rsidP="00544649">
      <w:pPr>
        <w:rPr>
          <w:noProof/>
        </w:rPr>
      </w:pPr>
    </w:p>
    <w:p w14:paraId="64717813" w14:textId="51285385" w:rsidR="00F0780F" w:rsidRDefault="00F0780F" w:rsidP="00544649">
      <w:pPr>
        <w:rPr>
          <w:noProof/>
        </w:rPr>
      </w:pPr>
    </w:p>
    <w:p w14:paraId="1318F90D" w14:textId="28F1CA03" w:rsidR="00F0780F" w:rsidRDefault="00F0780F" w:rsidP="00544649">
      <w:pPr>
        <w:rPr>
          <w:noProof/>
        </w:rPr>
      </w:pPr>
    </w:p>
    <w:p w14:paraId="5EDFAB55" w14:textId="71992C55" w:rsidR="00F0780F" w:rsidRDefault="00F0780F" w:rsidP="00544649">
      <w:pPr>
        <w:rPr>
          <w:noProof/>
        </w:rPr>
      </w:pPr>
    </w:p>
    <w:p w14:paraId="1C469D5C" w14:textId="67702400" w:rsidR="00F0780F" w:rsidRDefault="00F0780F" w:rsidP="00544649">
      <w:pPr>
        <w:rPr>
          <w:noProof/>
        </w:rPr>
      </w:pPr>
    </w:p>
    <w:p w14:paraId="54220836" w14:textId="4EF25F79" w:rsidR="00F0780F" w:rsidRDefault="00F0780F" w:rsidP="00544649">
      <w:pPr>
        <w:rPr>
          <w:noProof/>
        </w:rPr>
      </w:pPr>
    </w:p>
    <w:p w14:paraId="43457BE0" w14:textId="16020DA2" w:rsidR="00F0780F" w:rsidRDefault="00F0780F" w:rsidP="00544649">
      <w:pPr>
        <w:rPr>
          <w:noProof/>
        </w:rPr>
      </w:pPr>
    </w:p>
    <w:p w14:paraId="67D1B9B2" w14:textId="1219ED59" w:rsidR="00F0780F" w:rsidRDefault="00F0780F" w:rsidP="00544649">
      <w:pPr>
        <w:rPr>
          <w:noProof/>
        </w:rPr>
      </w:pPr>
    </w:p>
    <w:p w14:paraId="07B3310C" w14:textId="31D73FD5" w:rsidR="00F0780F" w:rsidRDefault="00F0780F" w:rsidP="00544649">
      <w:pPr>
        <w:rPr>
          <w:noProof/>
        </w:rPr>
      </w:pPr>
    </w:p>
    <w:p w14:paraId="29B8A9DE" w14:textId="4CB8A555" w:rsidR="00F0780F" w:rsidRDefault="00F0780F" w:rsidP="00544649">
      <w:pPr>
        <w:rPr>
          <w:noProof/>
        </w:rPr>
      </w:pPr>
    </w:p>
    <w:p w14:paraId="62AB81DF" w14:textId="274A5233" w:rsidR="00F0780F" w:rsidRDefault="00F0780F" w:rsidP="00544649">
      <w:pPr>
        <w:rPr>
          <w:noProof/>
        </w:rPr>
      </w:pPr>
    </w:p>
    <w:p w14:paraId="6940376E" w14:textId="4060193C" w:rsidR="00F0780F" w:rsidRDefault="00F0780F" w:rsidP="00544649">
      <w:pPr>
        <w:rPr>
          <w:noProof/>
        </w:rPr>
      </w:pPr>
    </w:p>
    <w:p w14:paraId="41B4E897" w14:textId="133462C8" w:rsidR="00F0780F" w:rsidRDefault="00F0780F" w:rsidP="00544649">
      <w:pPr>
        <w:rPr>
          <w:noProof/>
        </w:rPr>
      </w:pPr>
    </w:p>
    <w:p w14:paraId="5BBE471B" w14:textId="1C9E6180" w:rsidR="00F0780F" w:rsidRDefault="00F0780F" w:rsidP="00544649">
      <w:pPr>
        <w:rPr>
          <w:noProof/>
        </w:rPr>
      </w:pPr>
    </w:p>
    <w:p w14:paraId="030F3E4D" w14:textId="3A95EE61" w:rsidR="00F0780F" w:rsidRDefault="00F0780F" w:rsidP="00544649">
      <w:pPr>
        <w:rPr>
          <w:noProof/>
        </w:rPr>
      </w:pPr>
    </w:p>
    <w:p w14:paraId="24E6DAA7" w14:textId="0636A541" w:rsidR="00F0780F" w:rsidRDefault="00F0780F" w:rsidP="00544649">
      <w:pPr>
        <w:rPr>
          <w:noProof/>
        </w:rPr>
      </w:pPr>
    </w:p>
    <w:p w14:paraId="796E532D" w14:textId="68A55B57" w:rsidR="00F0780F" w:rsidRDefault="00F0780F" w:rsidP="00544649">
      <w:pPr>
        <w:rPr>
          <w:noProof/>
        </w:rPr>
      </w:pPr>
    </w:p>
    <w:p w14:paraId="2AAE0B06" w14:textId="5EECEBA6" w:rsidR="00F0780F" w:rsidRDefault="00F0780F" w:rsidP="00544649">
      <w:pPr>
        <w:rPr>
          <w:noProof/>
        </w:rPr>
      </w:pPr>
    </w:p>
    <w:p w14:paraId="42191F4A" w14:textId="142154D9" w:rsidR="00F0780F" w:rsidRDefault="00F0780F" w:rsidP="00544649">
      <w:pPr>
        <w:rPr>
          <w:noProof/>
        </w:rPr>
      </w:pPr>
    </w:p>
    <w:p w14:paraId="5DC0C96C" w14:textId="1AC774BD" w:rsidR="00F0780F" w:rsidRDefault="00F0780F" w:rsidP="00544649">
      <w:pPr>
        <w:rPr>
          <w:noProof/>
        </w:rPr>
      </w:pPr>
    </w:p>
    <w:p w14:paraId="70D64721" w14:textId="145E9FDD" w:rsidR="00F0780F" w:rsidRDefault="00F0780F" w:rsidP="00544649">
      <w:pPr>
        <w:rPr>
          <w:noProof/>
        </w:rPr>
      </w:pPr>
    </w:p>
    <w:p w14:paraId="0D2794EA" w14:textId="1DA7BCF7" w:rsidR="00F0780F" w:rsidRDefault="00F0780F" w:rsidP="00544649">
      <w:pPr>
        <w:rPr>
          <w:noProof/>
        </w:rPr>
      </w:pPr>
    </w:p>
    <w:p w14:paraId="47092107" w14:textId="25ED7CFB" w:rsidR="00F0780F" w:rsidRDefault="00F0780F" w:rsidP="00544649">
      <w:pPr>
        <w:rPr>
          <w:noProof/>
        </w:rPr>
      </w:pPr>
    </w:p>
    <w:p w14:paraId="22E06474" w14:textId="65B6BFF1" w:rsidR="00F0780F" w:rsidRDefault="00F0780F" w:rsidP="00544649">
      <w:pPr>
        <w:rPr>
          <w:noProof/>
        </w:rPr>
      </w:pPr>
    </w:p>
    <w:p w14:paraId="2EEE5B37" w14:textId="47593D45" w:rsidR="00F0780F" w:rsidRDefault="00F0780F" w:rsidP="00544649">
      <w:pPr>
        <w:rPr>
          <w:noProof/>
        </w:rPr>
      </w:pPr>
    </w:p>
    <w:p w14:paraId="459061C6" w14:textId="70308291" w:rsidR="00F0780F" w:rsidRDefault="00F0780F" w:rsidP="00544649">
      <w:pPr>
        <w:rPr>
          <w:noProof/>
        </w:rPr>
      </w:pPr>
    </w:p>
    <w:p w14:paraId="100DD723" w14:textId="397012CF" w:rsidR="00F0780F" w:rsidRDefault="00F0780F" w:rsidP="00544649">
      <w:pPr>
        <w:rPr>
          <w:noProof/>
        </w:rPr>
      </w:pPr>
    </w:p>
    <w:p w14:paraId="1B8E6DFC" w14:textId="314D1BD1" w:rsidR="00F0780F" w:rsidRDefault="00F0780F" w:rsidP="00544649">
      <w:pPr>
        <w:rPr>
          <w:noProof/>
        </w:rPr>
      </w:pPr>
    </w:p>
    <w:p w14:paraId="7630EB2D" w14:textId="7BD5749F" w:rsidR="00F0780F" w:rsidRDefault="00F0780F" w:rsidP="00544649">
      <w:pPr>
        <w:rPr>
          <w:noProof/>
        </w:rPr>
      </w:pPr>
    </w:p>
    <w:p w14:paraId="4B8FC224" w14:textId="2F222737" w:rsidR="0024755A" w:rsidRDefault="0024755A" w:rsidP="00544649">
      <w:pPr>
        <w:rPr>
          <w:noProof/>
        </w:rPr>
      </w:pPr>
    </w:p>
    <w:p w14:paraId="11DCCD65" w14:textId="1CE0F522" w:rsidR="0024755A" w:rsidRDefault="0024755A" w:rsidP="00544649">
      <w:pPr>
        <w:rPr>
          <w:noProof/>
        </w:rPr>
      </w:pPr>
    </w:p>
    <w:p w14:paraId="7D28D810" w14:textId="4B7EBAC3" w:rsidR="0024755A" w:rsidRDefault="0024755A" w:rsidP="00544649">
      <w:pPr>
        <w:rPr>
          <w:noProof/>
        </w:rPr>
      </w:pPr>
    </w:p>
    <w:p w14:paraId="101C9C53" w14:textId="4140092C" w:rsidR="0024755A" w:rsidRDefault="0024755A" w:rsidP="00544649">
      <w:pPr>
        <w:rPr>
          <w:noProof/>
        </w:rPr>
      </w:pPr>
    </w:p>
    <w:p w14:paraId="32E619B4" w14:textId="32800F22" w:rsidR="0024755A" w:rsidRDefault="0024755A" w:rsidP="00544649">
      <w:pPr>
        <w:rPr>
          <w:noProof/>
        </w:rPr>
      </w:pPr>
    </w:p>
    <w:p w14:paraId="75D1512F" w14:textId="5C4167E0" w:rsidR="0024755A" w:rsidRDefault="0024755A" w:rsidP="00544649">
      <w:pPr>
        <w:rPr>
          <w:noProof/>
        </w:rPr>
      </w:pPr>
    </w:p>
    <w:p w14:paraId="540BFAD0" w14:textId="51C74072" w:rsidR="0024755A" w:rsidRDefault="0024755A" w:rsidP="00544649">
      <w:pPr>
        <w:rPr>
          <w:noProof/>
        </w:rPr>
      </w:pPr>
    </w:p>
    <w:p w14:paraId="64002CBD" w14:textId="098B4675" w:rsidR="0024755A" w:rsidRDefault="0024755A" w:rsidP="00544649">
      <w:pPr>
        <w:rPr>
          <w:noProof/>
        </w:rPr>
      </w:pPr>
    </w:p>
    <w:p w14:paraId="3F1ABAB0" w14:textId="05DAEB62" w:rsidR="0024755A" w:rsidRDefault="0024755A" w:rsidP="00544649">
      <w:pPr>
        <w:rPr>
          <w:noProof/>
        </w:rPr>
      </w:pPr>
    </w:p>
    <w:p w14:paraId="3A84C1B4" w14:textId="1C8545A8" w:rsidR="0024755A" w:rsidRDefault="0024755A" w:rsidP="00544649">
      <w:pPr>
        <w:rPr>
          <w:noProof/>
        </w:rPr>
      </w:pPr>
    </w:p>
    <w:p w14:paraId="3FCE0B35" w14:textId="2A1C24B0" w:rsidR="0024755A" w:rsidRDefault="0024755A" w:rsidP="00544649">
      <w:pPr>
        <w:rPr>
          <w:noProof/>
        </w:rPr>
      </w:pPr>
    </w:p>
    <w:p w14:paraId="14B84730" w14:textId="31986EFF" w:rsidR="0024755A" w:rsidRDefault="0024755A" w:rsidP="00544649">
      <w:pPr>
        <w:rPr>
          <w:noProof/>
        </w:rPr>
      </w:pPr>
    </w:p>
    <w:p w14:paraId="3FE6EDE6" w14:textId="56861DF9" w:rsidR="0024755A" w:rsidRDefault="0024755A" w:rsidP="00544649">
      <w:pPr>
        <w:rPr>
          <w:noProof/>
        </w:rPr>
      </w:pPr>
    </w:p>
    <w:p w14:paraId="7238AF52" w14:textId="200B950D" w:rsidR="0024755A" w:rsidRDefault="0024755A" w:rsidP="00544649">
      <w:pPr>
        <w:rPr>
          <w:noProof/>
        </w:rPr>
      </w:pPr>
    </w:p>
    <w:p w14:paraId="7761D030" w14:textId="2158D38B" w:rsidR="0024755A" w:rsidRDefault="0024755A" w:rsidP="00544649">
      <w:pPr>
        <w:rPr>
          <w:noProof/>
        </w:rPr>
      </w:pPr>
    </w:p>
    <w:p w14:paraId="67B851F6" w14:textId="1D8EF02B" w:rsidR="0024755A" w:rsidRDefault="008D6F40" w:rsidP="00544649">
      <w:pPr>
        <w:rPr>
          <w:noProof/>
        </w:rPr>
      </w:pPr>
      <w:r>
        <w:rPr>
          <w:noProof/>
        </w:rPr>
        <w:drawing>
          <wp:anchor distT="0" distB="0" distL="114300" distR="114300" simplePos="0" relativeHeight="251679744" behindDoc="0" locked="0" layoutInCell="1" allowOverlap="1" wp14:anchorId="7F7D7131" wp14:editId="21586455">
            <wp:simplePos x="0" y="0"/>
            <wp:positionH relativeFrom="column">
              <wp:posOffset>19050</wp:posOffset>
            </wp:positionH>
            <wp:positionV relativeFrom="page">
              <wp:posOffset>1057275</wp:posOffset>
            </wp:positionV>
            <wp:extent cx="5941695" cy="7915275"/>
            <wp:effectExtent l="19050" t="19050" r="20955" b="285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941695" cy="7915275"/>
                    </a:xfrm>
                    <a:prstGeom prst="rect">
                      <a:avLst/>
                    </a:prstGeom>
                    <a:ln>
                      <a:solidFill>
                        <a:sysClr val="windowText" lastClr="000000">
                          <a:lumMod val="65000"/>
                          <a:lumOff val="35000"/>
                        </a:sysClr>
                      </a:solidFill>
                    </a:ln>
                  </pic:spPr>
                </pic:pic>
              </a:graphicData>
            </a:graphic>
          </wp:anchor>
        </w:drawing>
      </w:r>
    </w:p>
    <w:p w14:paraId="0DEAF5EF" w14:textId="4B129D2B" w:rsidR="0024755A" w:rsidRDefault="0024755A" w:rsidP="00544649">
      <w:pPr>
        <w:rPr>
          <w:noProof/>
        </w:rPr>
      </w:pPr>
    </w:p>
    <w:p w14:paraId="242462EC" w14:textId="387F7CEE" w:rsidR="0024755A" w:rsidRDefault="0024755A" w:rsidP="00544649">
      <w:pPr>
        <w:rPr>
          <w:noProof/>
        </w:rPr>
      </w:pPr>
    </w:p>
    <w:p w14:paraId="0DE895EC" w14:textId="20A4A7B0" w:rsidR="0024755A" w:rsidRDefault="0024755A" w:rsidP="00544649">
      <w:pPr>
        <w:rPr>
          <w:noProof/>
        </w:rPr>
      </w:pPr>
    </w:p>
    <w:p w14:paraId="67C1C335" w14:textId="17E3AB49" w:rsidR="0024755A" w:rsidRDefault="0024755A" w:rsidP="00544649">
      <w:pPr>
        <w:rPr>
          <w:noProof/>
        </w:rPr>
      </w:pPr>
    </w:p>
    <w:p w14:paraId="142EBB6E" w14:textId="0269AA2B" w:rsidR="0024755A" w:rsidRDefault="0024755A" w:rsidP="00544649">
      <w:pPr>
        <w:rPr>
          <w:noProof/>
        </w:rPr>
      </w:pPr>
    </w:p>
    <w:p w14:paraId="2AB1D33E" w14:textId="5103EE2B" w:rsidR="0024755A" w:rsidRDefault="0024755A" w:rsidP="00544649">
      <w:pPr>
        <w:rPr>
          <w:noProof/>
        </w:rPr>
      </w:pPr>
    </w:p>
    <w:p w14:paraId="1612AD5D" w14:textId="1B003187" w:rsidR="0024755A" w:rsidRDefault="0024755A" w:rsidP="00544649">
      <w:pPr>
        <w:rPr>
          <w:noProof/>
        </w:rPr>
      </w:pPr>
    </w:p>
    <w:p w14:paraId="7178BDD7" w14:textId="14EBA570" w:rsidR="0024755A" w:rsidRDefault="0024755A" w:rsidP="00544649">
      <w:pPr>
        <w:rPr>
          <w:noProof/>
        </w:rPr>
      </w:pPr>
    </w:p>
    <w:p w14:paraId="2F368464" w14:textId="62FA2D8F" w:rsidR="0024755A" w:rsidRDefault="0024755A" w:rsidP="00544649">
      <w:pPr>
        <w:rPr>
          <w:noProof/>
        </w:rPr>
      </w:pPr>
    </w:p>
    <w:p w14:paraId="32B2B6F8" w14:textId="75B9D46F" w:rsidR="0024755A" w:rsidRDefault="0024755A" w:rsidP="00544649">
      <w:pPr>
        <w:rPr>
          <w:noProof/>
        </w:rPr>
      </w:pPr>
    </w:p>
    <w:p w14:paraId="7517943E" w14:textId="0C9DC064" w:rsidR="0024755A" w:rsidRDefault="0024755A" w:rsidP="00544649">
      <w:pPr>
        <w:rPr>
          <w:noProof/>
        </w:rPr>
      </w:pPr>
    </w:p>
    <w:p w14:paraId="1AEA6C23" w14:textId="1F124FAC" w:rsidR="0024755A" w:rsidRDefault="0024755A" w:rsidP="00544649">
      <w:pPr>
        <w:rPr>
          <w:noProof/>
        </w:rPr>
      </w:pPr>
    </w:p>
    <w:p w14:paraId="1C874E9B" w14:textId="3A2D9E8F" w:rsidR="0024755A" w:rsidRDefault="0024755A" w:rsidP="00544649">
      <w:pPr>
        <w:rPr>
          <w:noProof/>
        </w:rPr>
      </w:pPr>
    </w:p>
    <w:p w14:paraId="0328B5CF" w14:textId="4D6BE8F3" w:rsidR="0024755A" w:rsidRDefault="0024755A" w:rsidP="00544649">
      <w:pPr>
        <w:rPr>
          <w:noProof/>
        </w:rPr>
      </w:pPr>
    </w:p>
    <w:p w14:paraId="3FD49B67" w14:textId="4F0B3C6F" w:rsidR="0024755A" w:rsidRDefault="0024755A" w:rsidP="00544649">
      <w:pPr>
        <w:rPr>
          <w:noProof/>
        </w:rPr>
      </w:pPr>
    </w:p>
    <w:p w14:paraId="7B4E9890" w14:textId="18E03076" w:rsidR="00B255C9" w:rsidRDefault="00B255C9" w:rsidP="00544649"/>
    <w:p w14:paraId="794AA084" w14:textId="42D44E68" w:rsidR="0024755A" w:rsidRDefault="0024755A" w:rsidP="00F41414">
      <w:pPr>
        <w:ind w:hanging="270"/>
      </w:pPr>
    </w:p>
    <w:p w14:paraId="65D0B86E" w14:textId="7C352413" w:rsidR="008D6F40" w:rsidRDefault="008D6F40" w:rsidP="00F41414">
      <w:pPr>
        <w:ind w:hanging="270"/>
      </w:pPr>
    </w:p>
    <w:p w14:paraId="1DB5F952" w14:textId="22A0937E" w:rsidR="008D6F40" w:rsidRDefault="008D6F40" w:rsidP="00F41414">
      <w:pPr>
        <w:ind w:hanging="270"/>
      </w:pPr>
    </w:p>
    <w:p w14:paraId="0546FEE0" w14:textId="2978DC1D" w:rsidR="008D6F40" w:rsidRDefault="008D6F40" w:rsidP="00F41414">
      <w:pPr>
        <w:ind w:hanging="270"/>
      </w:pPr>
    </w:p>
    <w:p w14:paraId="1CA0FE88" w14:textId="044E80A5" w:rsidR="008D6F40" w:rsidRDefault="008D6F40" w:rsidP="00F41414">
      <w:pPr>
        <w:ind w:hanging="270"/>
      </w:pPr>
    </w:p>
    <w:p w14:paraId="52A9FDFA" w14:textId="39091763" w:rsidR="008D6F40" w:rsidRDefault="008D6F40" w:rsidP="00F41414">
      <w:pPr>
        <w:ind w:hanging="270"/>
      </w:pPr>
    </w:p>
    <w:p w14:paraId="2CD309D5" w14:textId="517ED815" w:rsidR="008D6F40" w:rsidRDefault="008D6F40" w:rsidP="00F41414">
      <w:pPr>
        <w:ind w:hanging="270"/>
      </w:pPr>
    </w:p>
    <w:p w14:paraId="0A34741A" w14:textId="4940EC4F" w:rsidR="008D6F40" w:rsidRDefault="008D6F40" w:rsidP="00F41414">
      <w:pPr>
        <w:ind w:hanging="270"/>
      </w:pPr>
    </w:p>
    <w:p w14:paraId="5AB66C03" w14:textId="24F3F46B" w:rsidR="008D6F40" w:rsidRDefault="008D6F40" w:rsidP="00F41414">
      <w:pPr>
        <w:ind w:hanging="270"/>
      </w:pPr>
    </w:p>
    <w:p w14:paraId="3DF480A4" w14:textId="29032814" w:rsidR="008D6F40" w:rsidRDefault="008D6F40" w:rsidP="00F41414">
      <w:pPr>
        <w:ind w:hanging="270"/>
      </w:pPr>
    </w:p>
    <w:p w14:paraId="79254381" w14:textId="2123C329" w:rsidR="008D6F40" w:rsidRDefault="008D6F40" w:rsidP="00F41414">
      <w:pPr>
        <w:ind w:hanging="270"/>
      </w:pPr>
    </w:p>
    <w:p w14:paraId="7402CE3D" w14:textId="196061D1" w:rsidR="008D6F40" w:rsidRDefault="008D6F40" w:rsidP="00F41414">
      <w:pPr>
        <w:ind w:hanging="270"/>
      </w:pPr>
    </w:p>
    <w:p w14:paraId="21955270" w14:textId="4E126A3B" w:rsidR="008D6F40" w:rsidRDefault="008D6F40" w:rsidP="00F41414">
      <w:pPr>
        <w:ind w:hanging="270"/>
      </w:pPr>
    </w:p>
    <w:p w14:paraId="33822590" w14:textId="090700EF" w:rsidR="008D6F40" w:rsidRDefault="008D6F40" w:rsidP="00F41414">
      <w:pPr>
        <w:ind w:hanging="270"/>
      </w:pPr>
    </w:p>
    <w:p w14:paraId="6CBB8DE3" w14:textId="5D775A7B" w:rsidR="008D6F40" w:rsidRDefault="008D6F40" w:rsidP="00F41414">
      <w:pPr>
        <w:ind w:hanging="270"/>
      </w:pPr>
    </w:p>
    <w:p w14:paraId="46D70084" w14:textId="3F6533A6" w:rsidR="008D6F40" w:rsidRDefault="008D6F40" w:rsidP="00F41414">
      <w:pPr>
        <w:ind w:hanging="270"/>
      </w:pPr>
    </w:p>
    <w:p w14:paraId="287B4B8F" w14:textId="56FAC441" w:rsidR="008D6F40" w:rsidRDefault="008D6F40" w:rsidP="00F41414">
      <w:pPr>
        <w:ind w:hanging="270"/>
      </w:pPr>
    </w:p>
    <w:p w14:paraId="6D47CA53" w14:textId="32A94E0B" w:rsidR="008D6F40" w:rsidRDefault="008D6F40" w:rsidP="00F41414">
      <w:pPr>
        <w:ind w:hanging="270"/>
      </w:pPr>
    </w:p>
    <w:p w14:paraId="2423CB92" w14:textId="124C45F1" w:rsidR="008D6F40" w:rsidRDefault="008D6F40" w:rsidP="00F41414">
      <w:pPr>
        <w:ind w:hanging="270"/>
      </w:pPr>
    </w:p>
    <w:p w14:paraId="1323F4FD" w14:textId="646378D0" w:rsidR="008D6F40" w:rsidRDefault="008D6F40" w:rsidP="00F41414">
      <w:pPr>
        <w:ind w:hanging="270"/>
      </w:pPr>
    </w:p>
    <w:p w14:paraId="571EB201" w14:textId="692730A1" w:rsidR="008D6F40" w:rsidRDefault="008D6F40" w:rsidP="00F41414">
      <w:pPr>
        <w:ind w:hanging="270"/>
      </w:pPr>
    </w:p>
    <w:p w14:paraId="1F8181C8" w14:textId="3060E27D" w:rsidR="008D6F40" w:rsidRDefault="008D6F40" w:rsidP="00F41414">
      <w:pPr>
        <w:ind w:hanging="270"/>
      </w:pPr>
    </w:p>
    <w:p w14:paraId="0FDD9ACC" w14:textId="02BCD9CD" w:rsidR="008D6F40" w:rsidRDefault="008D6F40" w:rsidP="00F41414">
      <w:pPr>
        <w:ind w:hanging="270"/>
      </w:pPr>
    </w:p>
    <w:p w14:paraId="21FC3B55" w14:textId="2A4F1E3D" w:rsidR="008D6F40" w:rsidRDefault="008D6F40" w:rsidP="00F41414">
      <w:pPr>
        <w:ind w:hanging="270"/>
      </w:pPr>
    </w:p>
    <w:p w14:paraId="3847CAAD" w14:textId="2455B2A1" w:rsidR="008D6F40" w:rsidRDefault="008D6F40" w:rsidP="00F41414">
      <w:pPr>
        <w:ind w:hanging="270"/>
      </w:pPr>
    </w:p>
    <w:p w14:paraId="06B2980B" w14:textId="6500EA1D" w:rsidR="008D6F40" w:rsidRDefault="008D6F40" w:rsidP="00F41414">
      <w:pPr>
        <w:ind w:hanging="270"/>
      </w:pPr>
    </w:p>
    <w:p w14:paraId="6F223B1D" w14:textId="4BB07775" w:rsidR="008D6F40" w:rsidRDefault="008D6F40" w:rsidP="00F41414">
      <w:pPr>
        <w:ind w:hanging="270"/>
      </w:pPr>
    </w:p>
    <w:p w14:paraId="4BE3B385" w14:textId="34F505AC" w:rsidR="008D6F40" w:rsidRDefault="008D6F40" w:rsidP="00F41414">
      <w:pPr>
        <w:ind w:hanging="270"/>
      </w:pPr>
    </w:p>
    <w:p w14:paraId="36E763C3" w14:textId="11F584C8" w:rsidR="008D6F40" w:rsidRDefault="008D6F40" w:rsidP="00F41414">
      <w:pPr>
        <w:ind w:hanging="270"/>
      </w:pPr>
    </w:p>
    <w:p w14:paraId="12F3AD79" w14:textId="0BA513DC" w:rsidR="008D6F40" w:rsidRDefault="00D92C67" w:rsidP="00F41414">
      <w:pPr>
        <w:ind w:hanging="270"/>
      </w:pPr>
      <w:r>
        <w:rPr>
          <w:noProof/>
        </w:rPr>
        <w:drawing>
          <wp:anchor distT="0" distB="0" distL="114300" distR="114300" simplePos="0" relativeHeight="251682816" behindDoc="0" locked="0" layoutInCell="1" allowOverlap="1" wp14:anchorId="3EB4296E" wp14:editId="237B003F">
            <wp:simplePos x="0" y="0"/>
            <wp:positionH relativeFrom="margin">
              <wp:align>left</wp:align>
            </wp:positionH>
            <wp:positionV relativeFrom="paragraph">
              <wp:posOffset>-5976</wp:posOffset>
            </wp:positionV>
            <wp:extent cx="5916706" cy="8179990"/>
            <wp:effectExtent l="19050" t="19050" r="27305"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19494" cy="8183845"/>
                    </a:xfrm>
                    <a:prstGeom prst="rect">
                      <a:avLst/>
                    </a:prstGeom>
                    <a:ln>
                      <a:solidFill>
                        <a:sysClr val="windowText" lastClr="000000">
                          <a:lumMod val="65000"/>
                          <a:lumOff val="35000"/>
                        </a:sysClr>
                      </a:solidFill>
                    </a:ln>
                  </pic:spPr>
                </pic:pic>
              </a:graphicData>
            </a:graphic>
            <wp14:sizeRelH relativeFrom="margin">
              <wp14:pctWidth>0</wp14:pctWidth>
            </wp14:sizeRelH>
            <wp14:sizeRelV relativeFrom="margin">
              <wp14:pctHeight>0</wp14:pctHeight>
            </wp14:sizeRelV>
          </wp:anchor>
        </w:drawing>
      </w:r>
    </w:p>
    <w:p w14:paraId="6A4F842B" w14:textId="49598DE3" w:rsidR="008D6F40" w:rsidRDefault="008D6F40" w:rsidP="00F41414">
      <w:pPr>
        <w:ind w:hanging="270"/>
      </w:pPr>
    </w:p>
    <w:p w14:paraId="53CA8E20" w14:textId="749B1A98" w:rsidR="00CA6BAD" w:rsidRDefault="00CA6BAD" w:rsidP="00F41414">
      <w:pPr>
        <w:ind w:hanging="270"/>
      </w:pPr>
    </w:p>
    <w:p w14:paraId="7D583E70" w14:textId="1683C476" w:rsidR="00CA6BAD" w:rsidRDefault="00CA6BAD" w:rsidP="00F41414">
      <w:pPr>
        <w:ind w:hanging="270"/>
      </w:pPr>
    </w:p>
    <w:p w14:paraId="58149C90" w14:textId="2D3DB367" w:rsidR="00CA6BAD" w:rsidRDefault="00CA6BAD" w:rsidP="00F41414">
      <w:pPr>
        <w:ind w:hanging="270"/>
      </w:pPr>
    </w:p>
    <w:p w14:paraId="331853C8" w14:textId="5183C0BF" w:rsidR="00CA6BAD" w:rsidRDefault="00CA6BAD" w:rsidP="00F41414">
      <w:pPr>
        <w:ind w:hanging="270"/>
      </w:pPr>
    </w:p>
    <w:p w14:paraId="468641C4" w14:textId="29BCAC45" w:rsidR="00CA6BAD" w:rsidRDefault="00CA6BAD" w:rsidP="00F41414">
      <w:pPr>
        <w:ind w:hanging="270"/>
      </w:pPr>
    </w:p>
    <w:p w14:paraId="4629965A" w14:textId="1953AC63" w:rsidR="00CA6BAD" w:rsidRDefault="00CA6BAD" w:rsidP="00F41414">
      <w:pPr>
        <w:ind w:hanging="270"/>
      </w:pPr>
    </w:p>
    <w:p w14:paraId="3A09128E" w14:textId="47E14634" w:rsidR="00CA6BAD" w:rsidRDefault="00CA6BAD" w:rsidP="00F41414">
      <w:pPr>
        <w:ind w:hanging="270"/>
      </w:pPr>
    </w:p>
    <w:p w14:paraId="284F21F1" w14:textId="36EE6173" w:rsidR="00CA6BAD" w:rsidRDefault="00CA6BAD" w:rsidP="00F41414">
      <w:pPr>
        <w:ind w:hanging="270"/>
      </w:pPr>
    </w:p>
    <w:p w14:paraId="721D462D" w14:textId="03DF6386" w:rsidR="00CA6BAD" w:rsidRDefault="00CA6BAD" w:rsidP="00F41414">
      <w:pPr>
        <w:ind w:hanging="270"/>
      </w:pPr>
    </w:p>
    <w:p w14:paraId="2BF9C467" w14:textId="0636A858" w:rsidR="00CA6BAD" w:rsidRDefault="00CA6BAD" w:rsidP="00F41414">
      <w:pPr>
        <w:ind w:hanging="270"/>
      </w:pPr>
    </w:p>
    <w:p w14:paraId="79E4F3FC" w14:textId="4356A727" w:rsidR="00CA6BAD" w:rsidRDefault="00CA6BAD" w:rsidP="00F41414">
      <w:pPr>
        <w:ind w:hanging="270"/>
      </w:pPr>
    </w:p>
    <w:p w14:paraId="6E5748D9" w14:textId="7EA62482" w:rsidR="00CA6BAD" w:rsidRDefault="00CA6BAD" w:rsidP="00F41414">
      <w:pPr>
        <w:ind w:hanging="270"/>
      </w:pPr>
    </w:p>
    <w:p w14:paraId="46D38B62" w14:textId="47424437" w:rsidR="00CA6BAD" w:rsidRDefault="00CA6BAD" w:rsidP="00F41414">
      <w:pPr>
        <w:ind w:hanging="270"/>
      </w:pPr>
    </w:p>
    <w:p w14:paraId="543FD915" w14:textId="4EBCF523" w:rsidR="00CA6BAD" w:rsidRDefault="00CA6BAD" w:rsidP="00F41414">
      <w:pPr>
        <w:ind w:hanging="270"/>
      </w:pPr>
    </w:p>
    <w:p w14:paraId="421530A2" w14:textId="5F2304AB" w:rsidR="00CA6BAD" w:rsidRDefault="00CA6BAD" w:rsidP="00F41414">
      <w:pPr>
        <w:ind w:hanging="270"/>
      </w:pPr>
    </w:p>
    <w:p w14:paraId="5D76EB56" w14:textId="2D363BF4" w:rsidR="00CA6BAD" w:rsidRDefault="00CA6BAD" w:rsidP="00F41414">
      <w:pPr>
        <w:ind w:hanging="270"/>
      </w:pPr>
    </w:p>
    <w:p w14:paraId="14A6C2EE" w14:textId="7926D6A1" w:rsidR="00CA6BAD" w:rsidRDefault="00CA6BAD" w:rsidP="00F41414">
      <w:pPr>
        <w:ind w:hanging="270"/>
      </w:pPr>
    </w:p>
    <w:p w14:paraId="6204DC71" w14:textId="5142F61D" w:rsidR="00CA6BAD" w:rsidRDefault="00CA6BAD" w:rsidP="00F41414">
      <w:pPr>
        <w:ind w:hanging="270"/>
      </w:pPr>
    </w:p>
    <w:p w14:paraId="10E8AA87" w14:textId="6797ECF3" w:rsidR="00CA6BAD" w:rsidRDefault="00CA6BAD" w:rsidP="00F41414">
      <w:pPr>
        <w:ind w:hanging="270"/>
      </w:pPr>
    </w:p>
    <w:p w14:paraId="4A6A1EC3" w14:textId="3EF4BF0E" w:rsidR="00CA6BAD" w:rsidRDefault="00CA6BAD" w:rsidP="00F41414">
      <w:pPr>
        <w:ind w:hanging="270"/>
      </w:pPr>
    </w:p>
    <w:p w14:paraId="4E526330" w14:textId="3959699C" w:rsidR="00CA6BAD" w:rsidRDefault="00CA6BAD" w:rsidP="00F41414">
      <w:pPr>
        <w:ind w:hanging="270"/>
      </w:pPr>
    </w:p>
    <w:p w14:paraId="3635668E" w14:textId="5BA4F7AE" w:rsidR="00CA6BAD" w:rsidRDefault="00CA6BAD" w:rsidP="00F41414">
      <w:pPr>
        <w:ind w:hanging="270"/>
      </w:pPr>
    </w:p>
    <w:p w14:paraId="62BEACC5" w14:textId="62920737" w:rsidR="00CA6BAD" w:rsidRDefault="00CA6BAD" w:rsidP="00F41414">
      <w:pPr>
        <w:ind w:hanging="270"/>
      </w:pPr>
    </w:p>
    <w:p w14:paraId="172BBCD3" w14:textId="1FC19703" w:rsidR="00CA6BAD" w:rsidRDefault="00CA6BAD" w:rsidP="00F41414">
      <w:pPr>
        <w:ind w:hanging="270"/>
      </w:pPr>
    </w:p>
    <w:p w14:paraId="60CAFE91" w14:textId="380A0B9E" w:rsidR="00CA6BAD" w:rsidRDefault="00CA6BAD" w:rsidP="00F41414">
      <w:pPr>
        <w:ind w:hanging="270"/>
      </w:pPr>
    </w:p>
    <w:p w14:paraId="746C8423" w14:textId="606F04C6" w:rsidR="00CA6BAD" w:rsidRDefault="00CA6BAD" w:rsidP="00F41414">
      <w:pPr>
        <w:ind w:hanging="270"/>
      </w:pPr>
    </w:p>
    <w:p w14:paraId="1E171C8A" w14:textId="76CCF1E9" w:rsidR="00CA6BAD" w:rsidRDefault="00CA6BAD" w:rsidP="00F41414">
      <w:pPr>
        <w:ind w:hanging="270"/>
      </w:pPr>
    </w:p>
    <w:p w14:paraId="2F695C33" w14:textId="4D2AFB28" w:rsidR="00CA6BAD" w:rsidRDefault="00CA6BAD" w:rsidP="00F41414">
      <w:pPr>
        <w:ind w:hanging="270"/>
      </w:pPr>
    </w:p>
    <w:p w14:paraId="04F207F9" w14:textId="6D868BB1" w:rsidR="00CA6BAD" w:rsidRDefault="00CA6BAD" w:rsidP="00F41414">
      <w:pPr>
        <w:ind w:hanging="270"/>
      </w:pPr>
    </w:p>
    <w:p w14:paraId="5DA9FAC9" w14:textId="0F494DB4" w:rsidR="00CA6BAD" w:rsidRDefault="00CA6BAD" w:rsidP="00F41414">
      <w:pPr>
        <w:ind w:hanging="270"/>
      </w:pPr>
    </w:p>
    <w:p w14:paraId="0A36A63F" w14:textId="703CB1F9" w:rsidR="00CA6BAD" w:rsidRDefault="00CA6BAD" w:rsidP="00F41414">
      <w:pPr>
        <w:ind w:hanging="270"/>
      </w:pPr>
    </w:p>
    <w:p w14:paraId="6384915F" w14:textId="3EFF8438" w:rsidR="00CA6BAD" w:rsidRDefault="00CA6BAD" w:rsidP="00F41414">
      <w:pPr>
        <w:ind w:hanging="270"/>
      </w:pPr>
    </w:p>
    <w:p w14:paraId="6B802033" w14:textId="6045FDF3" w:rsidR="00CA6BAD" w:rsidRDefault="00CA6BAD" w:rsidP="00F41414">
      <w:pPr>
        <w:ind w:hanging="270"/>
      </w:pPr>
    </w:p>
    <w:p w14:paraId="782C3581" w14:textId="1DE7DF2D" w:rsidR="00CA6BAD" w:rsidRDefault="00CA6BAD" w:rsidP="00F41414">
      <w:pPr>
        <w:ind w:hanging="270"/>
      </w:pPr>
    </w:p>
    <w:p w14:paraId="63697113" w14:textId="59A626D4" w:rsidR="00CA6BAD" w:rsidRDefault="00CA6BAD" w:rsidP="00F41414">
      <w:pPr>
        <w:ind w:hanging="270"/>
      </w:pPr>
    </w:p>
    <w:p w14:paraId="562C7AF1" w14:textId="1E29D7A7" w:rsidR="00CA6BAD" w:rsidRDefault="00CA6BAD" w:rsidP="00F41414">
      <w:pPr>
        <w:ind w:hanging="270"/>
      </w:pPr>
    </w:p>
    <w:p w14:paraId="4642DF55" w14:textId="371243EC" w:rsidR="00CA6BAD" w:rsidRDefault="00CA6BAD" w:rsidP="00F41414">
      <w:pPr>
        <w:ind w:hanging="270"/>
      </w:pPr>
    </w:p>
    <w:p w14:paraId="52C48D86" w14:textId="6A3FD58F" w:rsidR="00CA6BAD" w:rsidRDefault="00CA6BAD" w:rsidP="00F41414">
      <w:pPr>
        <w:ind w:hanging="270"/>
      </w:pPr>
    </w:p>
    <w:p w14:paraId="2DF0BBF9" w14:textId="2B42E7C5" w:rsidR="00CA6BAD" w:rsidRDefault="00CA6BAD" w:rsidP="00F41414">
      <w:pPr>
        <w:ind w:hanging="270"/>
      </w:pPr>
    </w:p>
    <w:p w14:paraId="40C22E88" w14:textId="35161F52" w:rsidR="00CA6BAD" w:rsidRDefault="00CA6BAD" w:rsidP="00F41414">
      <w:pPr>
        <w:ind w:hanging="270"/>
      </w:pPr>
    </w:p>
    <w:p w14:paraId="2CBC6BA6" w14:textId="443EEDC7" w:rsidR="00CA6BAD" w:rsidRDefault="00CA6BAD" w:rsidP="00F41414">
      <w:pPr>
        <w:ind w:hanging="270"/>
      </w:pPr>
    </w:p>
    <w:p w14:paraId="3D34C429" w14:textId="27DE0311" w:rsidR="00CA6BAD" w:rsidRDefault="00CA6BAD" w:rsidP="00F41414">
      <w:pPr>
        <w:ind w:hanging="270"/>
      </w:pPr>
    </w:p>
    <w:p w14:paraId="0B285F0C" w14:textId="5F0E5E09" w:rsidR="00CA6BAD" w:rsidRDefault="00CA6BAD" w:rsidP="00F41414">
      <w:pPr>
        <w:ind w:hanging="270"/>
      </w:pPr>
    </w:p>
    <w:p w14:paraId="453A5F07" w14:textId="3E33235E" w:rsidR="00CA6BAD" w:rsidRDefault="00CA6BAD" w:rsidP="00F41414">
      <w:pPr>
        <w:ind w:hanging="270"/>
      </w:pPr>
    </w:p>
    <w:p w14:paraId="4AE0B0E1" w14:textId="0D75C430" w:rsidR="00CA6BAD" w:rsidRDefault="00CA6BAD" w:rsidP="00F41414">
      <w:pPr>
        <w:ind w:hanging="270"/>
      </w:pPr>
      <w:r>
        <w:rPr>
          <w:noProof/>
        </w:rPr>
        <w:lastRenderedPageBreak/>
        <w:drawing>
          <wp:anchor distT="0" distB="0" distL="114300" distR="114300" simplePos="0" relativeHeight="251681792" behindDoc="0" locked="0" layoutInCell="1" allowOverlap="1" wp14:anchorId="4314067E" wp14:editId="7D264E8A">
            <wp:simplePos x="0" y="0"/>
            <wp:positionH relativeFrom="margin">
              <wp:posOffset>76200</wp:posOffset>
            </wp:positionH>
            <wp:positionV relativeFrom="page">
              <wp:posOffset>1057275</wp:posOffset>
            </wp:positionV>
            <wp:extent cx="5800725" cy="8107045"/>
            <wp:effectExtent l="19050" t="19050" r="28575" b="273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800725" cy="8107045"/>
                    </a:xfrm>
                    <a:prstGeom prst="rect">
                      <a:avLst/>
                    </a:prstGeom>
                    <a:ln>
                      <a:solidFill>
                        <a:sysClr val="windowText" lastClr="000000">
                          <a:lumMod val="50000"/>
                          <a:lumOff val="50000"/>
                        </a:sysClr>
                      </a:solidFill>
                    </a:ln>
                  </pic:spPr>
                </pic:pic>
              </a:graphicData>
            </a:graphic>
          </wp:anchor>
        </w:drawing>
      </w:r>
    </w:p>
    <w:sectPr w:rsidR="00CA6BAD" w:rsidSect="00981F1B">
      <w:headerReference w:type="default" r:id="rId21"/>
      <w:footerReference w:type="default" r:id="rId22"/>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8E78" w14:textId="77777777" w:rsidR="00DD7692" w:rsidRDefault="00DD7692" w:rsidP="00B45591">
      <w:r>
        <w:separator/>
      </w:r>
    </w:p>
  </w:endnote>
  <w:endnote w:type="continuationSeparator" w:id="0">
    <w:p w14:paraId="2A6D809C" w14:textId="77777777" w:rsidR="00DD7692" w:rsidRDefault="00DD7692" w:rsidP="00B4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venir-Medium">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exta">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287F3" w14:textId="3F26EAB1" w:rsidR="006D04D5" w:rsidRPr="004C721B" w:rsidRDefault="006D04D5" w:rsidP="007D2202">
    <w:pPr>
      <w:pStyle w:val="Footer"/>
      <w:tabs>
        <w:tab w:val="left" w:pos="3600"/>
        <w:tab w:val="left" w:pos="5040"/>
        <w:tab w:val="left" w:pos="6480"/>
      </w:tabs>
      <w:rPr>
        <w:sz w:val="20"/>
        <w:szCs w:val="20"/>
      </w:rPr>
    </w:pPr>
    <w:r>
      <w:rPr>
        <w:sz w:val="20"/>
        <w:szCs w:val="20"/>
      </w:rPr>
      <w:t>Section</w:t>
    </w:r>
    <w:r w:rsidR="00261241">
      <w:rPr>
        <w:sz w:val="20"/>
        <w:szCs w:val="20"/>
      </w:rPr>
      <w:t>:  Finance</w:t>
    </w:r>
    <w:r>
      <w:rPr>
        <w:sz w:val="20"/>
        <w:szCs w:val="20"/>
      </w:rPr>
      <w:tab/>
      <w:t xml:space="preserve">                                                   </w:t>
    </w:r>
    <w:r w:rsidRPr="004C721B">
      <w:rPr>
        <w:sz w:val="20"/>
        <w:szCs w:val="20"/>
      </w:rPr>
      <w:t>Policy</w:t>
    </w:r>
    <w:r w:rsidR="00261241">
      <w:rPr>
        <w:sz w:val="20"/>
        <w:szCs w:val="20"/>
      </w:rPr>
      <w:t>: #08.26.001</w:t>
    </w:r>
    <w:r w:rsidRPr="004C721B">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9E1D3" w14:textId="77777777" w:rsidR="00DD7692" w:rsidRDefault="00DD7692" w:rsidP="00B45591">
      <w:r>
        <w:separator/>
      </w:r>
    </w:p>
  </w:footnote>
  <w:footnote w:type="continuationSeparator" w:id="0">
    <w:p w14:paraId="3CF0E2BF" w14:textId="77777777" w:rsidR="00DD7692" w:rsidRDefault="00DD7692" w:rsidP="00B45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D4860" w14:textId="20242A1D" w:rsidR="006D04D5" w:rsidRDefault="006D04D5" w:rsidP="00D33507">
    <w:pPr>
      <w:pStyle w:val="Header"/>
      <w:tabs>
        <w:tab w:val="clear" w:pos="4320"/>
        <w:tab w:val="clear" w:pos="8640"/>
        <w:tab w:val="left" w:pos="3210"/>
      </w:tabs>
      <w:rPr>
        <w:b/>
        <w:sz w:val="28"/>
      </w:rPr>
    </w:pPr>
    <w:r>
      <w:rPr>
        <w:b/>
        <w:noProof/>
        <w:sz w:val="28"/>
      </w:rPr>
      <mc:AlternateContent>
        <mc:Choice Requires="wps">
          <w:drawing>
            <wp:anchor distT="0" distB="0" distL="114300" distR="114300" simplePos="0" relativeHeight="251657728" behindDoc="0" locked="0" layoutInCell="1" allowOverlap="1" wp14:anchorId="3AEBEA63" wp14:editId="18184A70">
              <wp:simplePos x="0" y="0"/>
              <wp:positionH relativeFrom="column">
                <wp:posOffset>4114799</wp:posOffset>
              </wp:positionH>
              <wp:positionV relativeFrom="paragraph">
                <wp:posOffset>110067</wp:posOffset>
              </wp:positionV>
              <wp:extent cx="778933" cy="338666"/>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933" cy="338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93BB3" w14:textId="286E2527" w:rsidR="006D04D5" w:rsidRPr="00D73760" w:rsidRDefault="006D04D5" w:rsidP="00D33507">
                          <w:pPr>
                            <w:rPr>
                              <w:sz w:val="20"/>
                              <w:szCs w:val="20"/>
                            </w:rPr>
                          </w:pPr>
                          <w:r w:rsidRPr="00D73760">
                            <w:rPr>
                              <w:rStyle w:val="PageNumber"/>
                              <w:sz w:val="20"/>
                              <w:szCs w:val="20"/>
                            </w:rPr>
                            <w:t xml:space="preserve">Page: </w:t>
                          </w:r>
                          <w:r w:rsidRPr="00D73760">
                            <w:rPr>
                              <w:rStyle w:val="PageNumber"/>
                              <w:sz w:val="20"/>
                              <w:szCs w:val="20"/>
                            </w:rPr>
                            <w:fldChar w:fldCharType="begin"/>
                          </w:r>
                          <w:r w:rsidRPr="00D73760">
                            <w:rPr>
                              <w:rStyle w:val="PageNumber"/>
                              <w:sz w:val="20"/>
                              <w:szCs w:val="20"/>
                            </w:rPr>
                            <w:instrText xml:space="preserve"> PAGE </w:instrText>
                          </w:r>
                          <w:r w:rsidRPr="00D73760">
                            <w:rPr>
                              <w:rStyle w:val="PageNumber"/>
                              <w:sz w:val="20"/>
                              <w:szCs w:val="20"/>
                            </w:rPr>
                            <w:fldChar w:fldCharType="separate"/>
                          </w:r>
                          <w:r w:rsidR="00A2693A">
                            <w:rPr>
                              <w:rStyle w:val="PageNumber"/>
                              <w:noProof/>
                              <w:sz w:val="20"/>
                              <w:szCs w:val="20"/>
                            </w:rPr>
                            <w:t>1</w:t>
                          </w:r>
                          <w:r w:rsidRPr="00D73760">
                            <w:rPr>
                              <w:rStyle w:val="PageNumber"/>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EA63" id="_x0000_t202" coordsize="21600,21600" o:spt="202" path="m,l,21600r21600,l21600,xe">
              <v:stroke joinstyle="miter"/>
              <v:path gradientshapeok="t" o:connecttype="rect"/>
            </v:shapetype>
            <v:shape id="Text Box 1" o:spid="_x0000_s1026" type="#_x0000_t202" style="position:absolute;margin-left:324pt;margin-top:8.65pt;width:61.35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B93swIAALgFAAAOAAAAZHJzL2Uyb0RvYy54bWysVG1vmzAQ/j5p/8Hyd8pLCAFUUrUhTJO6&#10;F6ndD3DABGtgM9sJdNP++84mSZNWk6ZtfLBs3/m5e+4e7vpm7Fq0p1IxwTPsX3kYUV6KivFthr88&#10;Fk6MkdKEV6QVnGb4iSp8s3z75nroUxqIRrQVlQhAuEqHPsON1n3quqpsaEfUlegpB2MtZEc0HOXW&#10;rSQZAL1r3cDzIncQsuqlKKlScJtPRry0+HVNS/2prhXVqM0w5KbtKu26Mau7vCbpVpK+YeUhDfIX&#10;WXSEcQh6gsqJJmgn2SuojpVSKFHrq1J0rqhrVlLLAdj43gs2Dw3pqeUCxVH9qUzq/8GWH/efJWIV&#10;9A4jTjpo0SMdNboTI/JNdYZepeD00IObHuHaeBqmqr8X5VeFuFg1hG/prZRiaCipIDv70j17OuEo&#10;A7IZPogKwpCdFhZorGVnAKEYCNChS0+nzphUSrhcLOJkNsOoBNNsFkdRZHJzSXp83Eul31HRIbPJ&#10;sITGW3Cyv1d6cj26mFhcFKxtbfNbfnEBmNMNhIanxmaSsL38kXjJOl7HoRMG0doJvTx3botV6ESF&#10;v5jns3y1yv2fJq4fpg2rKspNmKOu/PDP+nZQ+KSIk7KUaFll4ExKSm43q1aiPQFdF/Y7FOTMzb1M&#10;w9YLuLyg5AehdxckThHFCycswrmTLLzY8fzkLom8MAnz4pLSPeP03ymhIcPJPJhPWvotN89+r7mR&#10;tGMaJkfLugzHJyeSGgWueWVbqwlrp/1ZKUz6z6WAdh8bbfVqJDqJVY+bEVCMiDeiegLlSgHKAnnC&#10;uINNI+R3jAYYHRlW33ZEUoza9xzUn/hhaGaNPYTzRQAHeW7ZnFsILwEqwxqjabvS03za9ZJtG4g0&#10;/W9c3MIfUzOr5uesgIo5wHiwpA6jzMyf87P1eh64y18AAAD//wMAUEsDBBQABgAIAAAAIQBnspfg&#10;3QAAAAkBAAAPAAAAZHJzL2Rvd25yZXYueG1sTI/NTsMwEITvSLyDtUjc6BooSQlxKgTiCmr5kbi5&#10;8TaJiNdR7Dbh7VlOcNvRjGa/Kdez79WRxtgFNnC50KCI6+A6bgy8vT5drEDFZNnZPjAZ+KYI6+r0&#10;pLSFCxNv6LhNjZISjoU10KY0FIixbsnbuAgDsXj7MHqbRI4NutFOUu57vNI6Q287lg+tHeihpfpr&#10;e/AG3p/3nx9L/dI8+pthCrNG9rdozPnZfH8HKtGc/sLwiy/oUAnTLhzYRdUbyJYr2ZLEyK9BSSDP&#10;dQ5qJ4fOAKsS/y+ofgAAAP//AwBQSwECLQAUAAYACAAAACEAtoM4kv4AAADhAQAAEwAAAAAAAAAA&#10;AAAAAAAAAAAAW0NvbnRlbnRfVHlwZXNdLnhtbFBLAQItABQABgAIAAAAIQA4/SH/1gAAAJQBAAAL&#10;AAAAAAAAAAAAAAAAAC8BAABfcmVscy8ucmVsc1BLAQItABQABgAIAAAAIQC7wB93swIAALgFAAAO&#10;AAAAAAAAAAAAAAAAAC4CAABkcnMvZTJvRG9jLnhtbFBLAQItABQABgAIAAAAIQBnspfg3QAAAAkB&#10;AAAPAAAAAAAAAAAAAAAAAA0FAABkcnMvZG93bnJldi54bWxQSwUGAAAAAAQABADzAAAAFwYAAAAA&#10;" filled="f" stroked="f">
              <v:textbox>
                <w:txbxContent>
                  <w:p w14:paraId="15593BB3" w14:textId="286E2527" w:rsidR="006D04D5" w:rsidRPr="00D73760" w:rsidRDefault="006D04D5" w:rsidP="00D33507">
                    <w:pPr>
                      <w:rPr>
                        <w:sz w:val="20"/>
                        <w:szCs w:val="20"/>
                      </w:rPr>
                    </w:pPr>
                    <w:r w:rsidRPr="00D73760">
                      <w:rPr>
                        <w:rStyle w:val="PageNumber"/>
                        <w:sz w:val="20"/>
                        <w:szCs w:val="20"/>
                      </w:rPr>
                      <w:t xml:space="preserve">Page: </w:t>
                    </w:r>
                    <w:r w:rsidRPr="00D73760">
                      <w:rPr>
                        <w:rStyle w:val="PageNumber"/>
                        <w:sz w:val="20"/>
                        <w:szCs w:val="20"/>
                      </w:rPr>
                      <w:fldChar w:fldCharType="begin"/>
                    </w:r>
                    <w:r w:rsidRPr="00D73760">
                      <w:rPr>
                        <w:rStyle w:val="PageNumber"/>
                        <w:sz w:val="20"/>
                        <w:szCs w:val="20"/>
                      </w:rPr>
                      <w:instrText xml:space="preserve"> PAGE </w:instrText>
                    </w:r>
                    <w:r w:rsidRPr="00D73760">
                      <w:rPr>
                        <w:rStyle w:val="PageNumber"/>
                        <w:sz w:val="20"/>
                        <w:szCs w:val="20"/>
                      </w:rPr>
                      <w:fldChar w:fldCharType="separate"/>
                    </w:r>
                    <w:r w:rsidR="00A2693A">
                      <w:rPr>
                        <w:rStyle w:val="PageNumber"/>
                        <w:noProof/>
                        <w:sz w:val="20"/>
                        <w:szCs w:val="20"/>
                      </w:rPr>
                      <w:t>1</w:t>
                    </w:r>
                    <w:r w:rsidRPr="00D73760">
                      <w:rPr>
                        <w:rStyle w:val="PageNumber"/>
                        <w:sz w:val="20"/>
                        <w:szCs w:val="20"/>
                      </w:rPr>
                      <w:fldChar w:fldCharType="end"/>
                    </w:r>
                  </w:p>
                </w:txbxContent>
              </v:textbox>
            </v:shape>
          </w:pict>
        </mc:Fallback>
      </mc:AlternateContent>
    </w:r>
    <w:r>
      <w:rPr>
        <w:b/>
        <w:sz w:val="28"/>
      </w:rPr>
      <w:t>Boston Medical Center</w:t>
    </w:r>
    <w:r>
      <w:rPr>
        <w:b/>
        <w:sz w:val="28"/>
      </w:rPr>
      <w:tab/>
    </w:r>
  </w:p>
  <w:p w14:paraId="05FE49A9" w14:textId="77777777" w:rsidR="006D04D5" w:rsidRDefault="006D04D5" w:rsidP="00D33507">
    <w:pPr>
      <w:pStyle w:val="Header"/>
      <w:tabs>
        <w:tab w:val="clear" w:pos="4320"/>
      </w:tabs>
      <w:rPr>
        <w:b/>
        <w:sz w:val="28"/>
      </w:rPr>
    </w:pPr>
    <w:r>
      <w:rPr>
        <w:b/>
        <w:sz w:val="28"/>
      </w:rPr>
      <w:t>Policy and Procedure Manual</w:t>
    </w:r>
  </w:p>
  <w:p w14:paraId="075C84DC" w14:textId="77777777" w:rsidR="006D04D5" w:rsidRDefault="006D04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2D4"/>
    <w:multiLevelType w:val="hybridMultilevel"/>
    <w:tmpl w:val="6E1810CC"/>
    <w:lvl w:ilvl="0" w:tplc="6B9CBF38">
      <w:start w:val="1"/>
      <w:numFmt w:val="upperRoman"/>
      <w:lvlText w:val="%1."/>
      <w:lvlJc w:val="right"/>
      <w:pPr>
        <w:ind w:left="720" w:hanging="360"/>
      </w:pPr>
      <w:rPr>
        <w:rFonts w:ascii="Times New Roman" w:hAnsi="Times New Roman" w:cs="Times New Roman" w:hint="default"/>
        <w:b/>
        <w:sz w:val="24"/>
        <w:szCs w:val="24"/>
      </w:rPr>
    </w:lvl>
    <w:lvl w:ilvl="1" w:tplc="78F251AA">
      <w:start w:val="1"/>
      <w:numFmt w:val="upperLetter"/>
      <w:lvlText w:val="%2."/>
      <w:lvlJc w:val="left"/>
      <w:pPr>
        <w:ind w:left="1440" w:hanging="360"/>
      </w:pPr>
      <w:rPr>
        <w:rFonts w:ascii="Times New Roman" w:hAnsi="Times New Roman" w:cs="Times New Roman" w:hint="default"/>
        <w:b w:val="0"/>
        <w:sz w:val="24"/>
        <w:szCs w:val="24"/>
      </w:rPr>
    </w:lvl>
    <w:lvl w:ilvl="2" w:tplc="1CEC0D78">
      <w:start w:val="1"/>
      <w:numFmt w:val="lowerLetter"/>
      <w:lvlText w:val="%3."/>
      <w:lvlJc w:val="left"/>
      <w:pPr>
        <w:ind w:left="3960" w:hanging="180"/>
      </w:pPr>
      <w:rPr>
        <w:rFonts w:ascii="Times New Roman" w:hAnsi="Times New Roman" w:cs="Times New Roman" w:hint="default"/>
        <w:b w:val="0"/>
        <w:i w:val="0"/>
        <w:sz w:val="24"/>
        <w:szCs w:val="24"/>
      </w:rPr>
    </w:lvl>
    <w:lvl w:ilvl="3" w:tplc="E6E0AEC0">
      <w:start w:val="1"/>
      <w:numFmt w:val="lowerRoman"/>
      <w:lvlText w:val="%4."/>
      <w:lvlJc w:val="right"/>
      <w:pPr>
        <w:ind w:left="2880" w:hanging="360"/>
      </w:pPr>
      <w:rPr>
        <w:rFonts w:ascii="Times New Roman" w:hAnsi="Times New Roman" w:cs="Times New Roman" w:hint="default"/>
        <w:i w:val="0"/>
        <w:sz w:val="24"/>
        <w:szCs w:val="24"/>
      </w:rPr>
    </w:lvl>
    <w:lvl w:ilvl="4" w:tplc="04090019">
      <w:start w:val="1"/>
      <w:numFmt w:val="lowerLetter"/>
      <w:lvlText w:val="%5."/>
      <w:lvlJc w:val="left"/>
      <w:pPr>
        <w:ind w:left="387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81B6A"/>
    <w:multiLevelType w:val="hybridMultilevel"/>
    <w:tmpl w:val="A616490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A861C04">
      <w:start w:val="1"/>
      <w:numFmt w:val="lowerRoman"/>
      <w:lvlText w:val="%3."/>
      <w:lvlJc w:val="right"/>
      <w:pPr>
        <w:ind w:left="1800" w:hanging="180"/>
      </w:pPr>
      <w:rPr>
        <w:rFonts w:ascii="Times New Roman" w:hAnsi="Times New Roman" w:cs="Times New Roman" w:hint="default"/>
        <w:b w:val="0"/>
        <w:sz w:val="24"/>
        <w:szCs w:val="24"/>
      </w:r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FEF80B12">
      <w:numFmt w:val="bullet"/>
      <w:lvlText w:val="-"/>
      <w:lvlJc w:val="left"/>
      <w:pPr>
        <w:ind w:left="4680" w:hanging="360"/>
      </w:pPr>
      <w:rPr>
        <w:rFonts w:ascii="Times New Roman" w:eastAsia="Times New Roman" w:hAnsi="Times New Roman" w:cs="Times New Roman"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B3DB2"/>
    <w:multiLevelType w:val="hybridMultilevel"/>
    <w:tmpl w:val="DF647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72377"/>
    <w:multiLevelType w:val="hybridMultilevel"/>
    <w:tmpl w:val="BD7E16F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04945902"/>
    <w:multiLevelType w:val="hybridMultilevel"/>
    <w:tmpl w:val="07D6D9A2"/>
    <w:lvl w:ilvl="0" w:tplc="D0E224B2">
      <w:start w:val="1"/>
      <w:numFmt w:val="upperLetter"/>
      <w:lvlText w:val="%1."/>
      <w:lvlJc w:val="left"/>
      <w:pPr>
        <w:ind w:left="1440" w:hanging="360"/>
      </w:pPr>
      <w:rPr>
        <w:rFonts w:hint="default"/>
        <w:spacing w:val="-1"/>
        <w:w w:val="99"/>
        <w:sz w:val="24"/>
        <w:szCs w:val="24"/>
        <w:lang w:val="en-US" w:eastAsia="en-US" w:bidi="en-US"/>
      </w:rPr>
    </w:lvl>
    <w:lvl w:ilvl="1" w:tplc="D7E85F1E">
      <w:start w:val="1"/>
      <w:numFmt w:val="lowerLetter"/>
      <w:lvlText w:val="%2."/>
      <w:lvlJc w:val="left"/>
      <w:pPr>
        <w:ind w:left="2160" w:hanging="360"/>
      </w:pPr>
      <w:rPr>
        <w:b w:val="0"/>
        <w:sz w:val="24"/>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B56B59"/>
    <w:multiLevelType w:val="hybridMultilevel"/>
    <w:tmpl w:val="AF62D946"/>
    <w:lvl w:ilvl="0" w:tplc="0C7063C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E54BA"/>
    <w:multiLevelType w:val="hybridMultilevel"/>
    <w:tmpl w:val="44A6FECE"/>
    <w:lvl w:ilvl="0" w:tplc="EDEE8412">
      <w:start w:val="1"/>
      <w:numFmt w:val="lowerLetter"/>
      <w:lvlText w:val="%1."/>
      <w:lvlJc w:val="left"/>
      <w:pPr>
        <w:ind w:left="2880" w:hanging="360"/>
      </w:pPr>
      <w:rPr>
        <w:rFonts w:ascii="Times New Roman" w:eastAsiaTheme="minorHAnsi" w:hAnsi="Times New Roman" w:cs="Times New Roman"/>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2273387"/>
    <w:multiLevelType w:val="hybridMultilevel"/>
    <w:tmpl w:val="AFFE0E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6953E1"/>
    <w:multiLevelType w:val="hybridMultilevel"/>
    <w:tmpl w:val="6CE8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A20FF"/>
    <w:multiLevelType w:val="hybridMultilevel"/>
    <w:tmpl w:val="EC92474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A6E56"/>
    <w:multiLevelType w:val="hybridMultilevel"/>
    <w:tmpl w:val="0AEE8D28"/>
    <w:lvl w:ilvl="0" w:tplc="6E7C0AFC">
      <w:start w:val="1"/>
      <w:numFmt w:val="upperLetter"/>
      <w:lvlText w:val="%1."/>
      <w:lvlJc w:val="left"/>
      <w:pPr>
        <w:ind w:left="1440" w:hanging="360"/>
      </w:pPr>
      <w:rPr>
        <w:rFonts w:ascii="Times New Roman" w:hAnsi="Times New Roman" w:cs="Times New Roman" w:hint="default"/>
        <w:sz w:val="24"/>
        <w:szCs w:val="24"/>
      </w:rPr>
    </w:lvl>
    <w:lvl w:ilvl="1" w:tplc="9BF20BDC">
      <w:start w:val="1"/>
      <w:numFmt w:val="lowerLetter"/>
      <w:lvlText w:val="%2."/>
      <w:lvlJc w:val="left"/>
      <w:pPr>
        <w:ind w:left="2160" w:hanging="360"/>
      </w:pPr>
      <w:rPr>
        <w:rFonts w:ascii="Times New Roman" w:hAnsi="Times New Roman" w:cs="Times New Roman"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877DA7"/>
    <w:multiLevelType w:val="hybridMultilevel"/>
    <w:tmpl w:val="FEFA8574"/>
    <w:lvl w:ilvl="0" w:tplc="04090015">
      <w:start w:val="1"/>
      <w:numFmt w:val="upperLetter"/>
      <w:lvlText w:val="%1."/>
      <w:lvlJc w:val="left"/>
      <w:pPr>
        <w:ind w:left="90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951AC1"/>
    <w:multiLevelType w:val="hybridMultilevel"/>
    <w:tmpl w:val="8E060B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52F85870">
      <w:start w:val="4"/>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3302327"/>
    <w:multiLevelType w:val="hybridMultilevel"/>
    <w:tmpl w:val="768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378BC"/>
    <w:multiLevelType w:val="hybridMultilevel"/>
    <w:tmpl w:val="5812FD1E"/>
    <w:lvl w:ilvl="0" w:tplc="1CD0ACCA">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D6DB6"/>
    <w:multiLevelType w:val="hybridMultilevel"/>
    <w:tmpl w:val="60A2BE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53AB7"/>
    <w:multiLevelType w:val="hybridMultilevel"/>
    <w:tmpl w:val="5FFA7DAA"/>
    <w:lvl w:ilvl="0" w:tplc="78F251AA">
      <w:start w:val="1"/>
      <w:numFmt w:val="upperLetter"/>
      <w:lvlText w:val="%1."/>
      <w:lvlJc w:val="left"/>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D27383"/>
    <w:multiLevelType w:val="hybridMultilevel"/>
    <w:tmpl w:val="1EB4686E"/>
    <w:lvl w:ilvl="0" w:tplc="2436828E">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D6E742D"/>
    <w:multiLevelType w:val="hybridMultilevel"/>
    <w:tmpl w:val="6F6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E3A55"/>
    <w:multiLevelType w:val="hybridMultilevel"/>
    <w:tmpl w:val="0DCEF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51BC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7A056983"/>
    <w:multiLevelType w:val="hybridMultilevel"/>
    <w:tmpl w:val="0C6832B0"/>
    <w:lvl w:ilvl="0" w:tplc="0409001B">
      <w:start w:val="1"/>
      <w:numFmt w:val="lowerRoman"/>
      <w:lvlText w:val="%1."/>
      <w:lvlJc w:val="right"/>
      <w:pPr>
        <w:ind w:left="3427" w:hanging="360"/>
      </w:pPr>
    </w:lvl>
    <w:lvl w:ilvl="1" w:tplc="04090019" w:tentative="1">
      <w:start w:val="1"/>
      <w:numFmt w:val="lowerLetter"/>
      <w:lvlText w:val="%2."/>
      <w:lvlJc w:val="left"/>
      <w:pPr>
        <w:ind w:left="4147" w:hanging="360"/>
      </w:pPr>
    </w:lvl>
    <w:lvl w:ilvl="2" w:tplc="0409001B" w:tentative="1">
      <w:start w:val="1"/>
      <w:numFmt w:val="lowerRoman"/>
      <w:lvlText w:val="%3."/>
      <w:lvlJc w:val="right"/>
      <w:pPr>
        <w:ind w:left="4867" w:hanging="180"/>
      </w:pPr>
    </w:lvl>
    <w:lvl w:ilvl="3" w:tplc="0409000F">
      <w:start w:val="1"/>
      <w:numFmt w:val="decimal"/>
      <w:lvlText w:val="%4."/>
      <w:lvlJc w:val="left"/>
      <w:pPr>
        <w:ind w:left="5587" w:hanging="360"/>
      </w:pPr>
    </w:lvl>
    <w:lvl w:ilvl="4" w:tplc="04090019" w:tentative="1">
      <w:start w:val="1"/>
      <w:numFmt w:val="lowerLetter"/>
      <w:lvlText w:val="%5."/>
      <w:lvlJc w:val="left"/>
      <w:pPr>
        <w:ind w:left="6307" w:hanging="360"/>
      </w:pPr>
    </w:lvl>
    <w:lvl w:ilvl="5" w:tplc="0409001B" w:tentative="1">
      <w:start w:val="1"/>
      <w:numFmt w:val="lowerRoman"/>
      <w:lvlText w:val="%6."/>
      <w:lvlJc w:val="right"/>
      <w:pPr>
        <w:ind w:left="7027" w:hanging="180"/>
      </w:pPr>
    </w:lvl>
    <w:lvl w:ilvl="6" w:tplc="0409000F" w:tentative="1">
      <w:start w:val="1"/>
      <w:numFmt w:val="decimal"/>
      <w:lvlText w:val="%7."/>
      <w:lvlJc w:val="left"/>
      <w:pPr>
        <w:ind w:left="7747" w:hanging="360"/>
      </w:pPr>
    </w:lvl>
    <w:lvl w:ilvl="7" w:tplc="04090019" w:tentative="1">
      <w:start w:val="1"/>
      <w:numFmt w:val="lowerLetter"/>
      <w:lvlText w:val="%8."/>
      <w:lvlJc w:val="left"/>
      <w:pPr>
        <w:ind w:left="8467" w:hanging="360"/>
      </w:pPr>
    </w:lvl>
    <w:lvl w:ilvl="8" w:tplc="0409001B" w:tentative="1">
      <w:start w:val="1"/>
      <w:numFmt w:val="lowerRoman"/>
      <w:lvlText w:val="%9."/>
      <w:lvlJc w:val="right"/>
      <w:pPr>
        <w:ind w:left="9187" w:hanging="180"/>
      </w:pPr>
    </w:lvl>
  </w:abstractNum>
  <w:num w:numId="1">
    <w:abstractNumId w:val="20"/>
  </w:num>
  <w:num w:numId="2">
    <w:abstractNumId w:val="0"/>
  </w:num>
  <w:num w:numId="3">
    <w:abstractNumId w:val="2"/>
  </w:num>
  <w:num w:numId="4">
    <w:abstractNumId w:val="18"/>
  </w:num>
  <w:num w:numId="5">
    <w:abstractNumId w:val="11"/>
  </w:num>
  <w:num w:numId="6">
    <w:abstractNumId w:val="4"/>
  </w:num>
  <w:num w:numId="7">
    <w:abstractNumId w:val="10"/>
  </w:num>
  <w:num w:numId="8">
    <w:abstractNumId w:val="1"/>
  </w:num>
  <w:num w:numId="9">
    <w:abstractNumId w:val="17"/>
  </w:num>
  <w:num w:numId="10">
    <w:abstractNumId w:val="16"/>
  </w:num>
  <w:num w:numId="11">
    <w:abstractNumId w:val="14"/>
  </w:num>
  <w:num w:numId="12">
    <w:abstractNumId w:val="9"/>
  </w:num>
  <w:num w:numId="13">
    <w:abstractNumId w:val="19"/>
  </w:num>
  <w:num w:numId="14">
    <w:abstractNumId w:val="5"/>
  </w:num>
  <w:num w:numId="15">
    <w:abstractNumId w:val="12"/>
  </w:num>
  <w:num w:numId="16">
    <w:abstractNumId w:val="7"/>
  </w:num>
  <w:num w:numId="17">
    <w:abstractNumId w:val="6"/>
  </w:num>
  <w:num w:numId="18">
    <w:abstractNumId w:val="3"/>
  </w:num>
  <w:num w:numId="19">
    <w:abstractNumId w:val="15"/>
  </w:num>
  <w:num w:numId="20">
    <w:abstractNumId w:val="21"/>
  </w:num>
  <w:num w:numId="21">
    <w:abstractNumId w:val="13"/>
  </w:num>
  <w:num w:numId="2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07"/>
    <w:rsid w:val="0000133F"/>
    <w:rsid w:val="00001CE5"/>
    <w:rsid w:val="00002CE0"/>
    <w:rsid w:val="00005A6A"/>
    <w:rsid w:val="00011533"/>
    <w:rsid w:val="00011ED1"/>
    <w:rsid w:val="00016418"/>
    <w:rsid w:val="00016724"/>
    <w:rsid w:val="00021834"/>
    <w:rsid w:val="000260A5"/>
    <w:rsid w:val="00026ADC"/>
    <w:rsid w:val="00026E1B"/>
    <w:rsid w:val="00031752"/>
    <w:rsid w:val="000369D7"/>
    <w:rsid w:val="00037B87"/>
    <w:rsid w:val="00037B9A"/>
    <w:rsid w:val="00040458"/>
    <w:rsid w:val="00043A4F"/>
    <w:rsid w:val="00043C7E"/>
    <w:rsid w:val="00046697"/>
    <w:rsid w:val="00051409"/>
    <w:rsid w:val="00054B21"/>
    <w:rsid w:val="0005664C"/>
    <w:rsid w:val="00057370"/>
    <w:rsid w:val="00060524"/>
    <w:rsid w:val="000654E4"/>
    <w:rsid w:val="00071838"/>
    <w:rsid w:val="00072D44"/>
    <w:rsid w:val="0007509B"/>
    <w:rsid w:val="0007631B"/>
    <w:rsid w:val="00081C9F"/>
    <w:rsid w:val="00085142"/>
    <w:rsid w:val="00085E6A"/>
    <w:rsid w:val="00087CD7"/>
    <w:rsid w:val="00090137"/>
    <w:rsid w:val="0009187E"/>
    <w:rsid w:val="00093F2F"/>
    <w:rsid w:val="00096123"/>
    <w:rsid w:val="00097E43"/>
    <w:rsid w:val="000A1564"/>
    <w:rsid w:val="000A1BF5"/>
    <w:rsid w:val="000A2410"/>
    <w:rsid w:val="000A4793"/>
    <w:rsid w:val="000B04D0"/>
    <w:rsid w:val="000B1677"/>
    <w:rsid w:val="000B3988"/>
    <w:rsid w:val="000B455C"/>
    <w:rsid w:val="000B619C"/>
    <w:rsid w:val="000B690F"/>
    <w:rsid w:val="000B7005"/>
    <w:rsid w:val="000C2706"/>
    <w:rsid w:val="000C395C"/>
    <w:rsid w:val="000C69CF"/>
    <w:rsid w:val="000C741E"/>
    <w:rsid w:val="000D0754"/>
    <w:rsid w:val="000D3176"/>
    <w:rsid w:val="000E2D39"/>
    <w:rsid w:val="000E4092"/>
    <w:rsid w:val="000E585E"/>
    <w:rsid w:val="000E67A0"/>
    <w:rsid w:val="000E7F7A"/>
    <w:rsid w:val="000F4E92"/>
    <w:rsid w:val="000F6E53"/>
    <w:rsid w:val="00100EC3"/>
    <w:rsid w:val="001023C2"/>
    <w:rsid w:val="00106386"/>
    <w:rsid w:val="00106457"/>
    <w:rsid w:val="001126DE"/>
    <w:rsid w:val="0011347C"/>
    <w:rsid w:val="00115F92"/>
    <w:rsid w:val="001168FC"/>
    <w:rsid w:val="00120D9B"/>
    <w:rsid w:val="001232BF"/>
    <w:rsid w:val="001234AF"/>
    <w:rsid w:val="00124C80"/>
    <w:rsid w:val="00126CD4"/>
    <w:rsid w:val="0013191D"/>
    <w:rsid w:val="00137038"/>
    <w:rsid w:val="0013746C"/>
    <w:rsid w:val="00143580"/>
    <w:rsid w:val="00154D01"/>
    <w:rsid w:val="001556DC"/>
    <w:rsid w:val="00161D65"/>
    <w:rsid w:val="0016336A"/>
    <w:rsid w:val="00164A9E"/>
    <w:rsid w:val="00171016"/>
    <w:rsid w:val="0017240F"/>
    <w:rsid w:val="00174075"/>
    <w:rsid w:val="00174B4B"/>
    <w:rsid w:val="00175189"/>
    <w:rsid w:val="00176A12"/>
    <w:rsid w:val="00180E8F"/>
    <w:rsid w:val="0018218E"/>
    <w:rsid w:val="00184840"/>
    <w:rsid w:val="001879DE"/>
    <w:rsid w:val="00190AE8"/>
    <w:rsid w:val="001934B9"/>
    <w:rsid w:val="00197385"/>
    <w:rsid w:val="00197CE8"/>
    <w:rsid w:val="001A051B"/>
    <w:rsid w:val="001A7F6E"/>
    <w:rsid w:val="001B3319"/>
    <w:rsid w:val="001B3B75"/>
    <w:rsid w:val="001B4077"/>
    <w:rsid w:val="001B4699"/>
    <w:rsid w:val="001B6D62"/>
    <w:rsid w:val="001C6A72"/>
    <w:rsid w:val="001C7FC8"/>
    <w:rsid w:val="001D165E"/>
    <w:rsid w:val="001D171E"/>
    <w:rsid w:val="001D59C9"/>
    <w:rsid w:val="001D5BCA"/>
    <w:rsid w:val="001E040C"/>
    <w:rsid w:val="001E0FFA"/>
    <w:rsid w:val="001E4489"/>
    <w:rsid w:val="001F3487"/>
    <w:rsid w:val="001F58C4"/>
    <w:rsid w:val="001F69EB"/>
    <w:rsid w:val="001F7E8C"/>
    <w:rsid w:val="00201BB3"/>
    <w:rsid w:val="0020255C"/>
    <w:rsid w:val="0020398A"/>
    <w:rsid w:val="0020485F"/>
    <w:rsid w:val="00206F69"/>
    <w:rsid w:val="00215343"/>
    <w:rsid w:val="0022137D"/>
    <w:rsid w:val="00221BC2"/>
    <w:rsid w:val="0022238C"/>
    <w:rsid w:val="002233C6"/>
    <w:rsid w:val="00224476"/>
    <w:rsid w:val="00224AAD"/>
    <w:rsid w:val="002310AB"/>
    <w:rsid w:val="002317E8"/>
    <w:rsid w:val="00233CFF"/>
    <w:rsid w:val="00236304"/>
    <w:rsid w:val="00240686"/>
    <w:rsid w:val="0024755A"/>
    <w:rsid w:val="00250178"/>
    <w:rsid w:val="00250184"/>
    <w:rsid w:val="00252697"/>
    <w:rsid w:val="00253649"/>
    <w:rsid w:val="00253F1A"/>
    <w:rsid w:val="00254692"/>
    <w:rsid w:val="00261241"/>
    <w:rsid w:val="00264808"/>
    <w:rsid w:val="002652EE"/>
    <w:rsid w:val="00266708"/>
    <w:rsid w:val="00267E4C"/>
    <w:rsid w:val="002717BA"/>
    <w:rsid w:val="0027347E"/>
    <w:rsid w:val="0027387F"/>
    <w:rsid w:val="00274435"/>
    <w:rsid w:val="0028256E"/>
    <w:rsid w:val="00282E49"/>
    <w:rsid w:val="00283015"/>
    <w:rsid w:val="002832DB"/>
    <w:rsid w:val="00283B9A"/>
    <w:rsid w:val="00296002"/>
    <w:rsid w:val="002A1C1A"/>
    <w:rsid w:val="002A1C53"/>
    <w:rsid w:val="002A2DAC"/>
    <w:rsid w:val="002A761F"/>
    <w:rsid w:val="002B0F53"/>
    <w:rsid w:val="002B3EE9"/>
    <w:rsid w:val="002C41EA"/>
    <w:rsid w:val="002C4F1F"/>
    <w:rsid w:val="002C6E74"/>
    <w:rsid w:val="002D0A44"/>
    <w:rsid w:val="002E06DF"/>
    <w:rsid w:val="002E5B3D"/>
    <w:rsid w:val="002E6DA4"/>
    <w:rsid w:val="002F0523"/>
    <w:rsid w:val="002F701B"/>
    <w:rsid w:val="003008C7"/>
    <w:rsid w:val="00300BA7"/>
    <w:rsid w:val="0030405F"/>
    <w:rsid w:val="00304432"/>
    <w:rsid w:val="00305E97"/>
    <w:rsid w:val="00306783"/>
    <w:rsid w:val="00307DD4"/>
    <w:rsid w:val="003261DD"/>
    <w:rsid w:val="00326806"/>
    <w:rsid w:val="00331226"/>
    <w:rsid w:val="00331CC2"/>
    <w:rsid w:val="0033427F"/>
    <w:rsid w:val="00341B0A"/>
    <w:rsid w:val="00345265"/>
    <w:rsid w:val="00345818"/>
    <w:rsid w:val="00346612"/>
    <w:rsid w:val="00354FA3"/>
    <w:rsid w:val="003559F5"/>
    <w:rsid w:val="003722A5"/>
    <w:rsid w:val="003739F9"/>
    <w:rsid w:val="00376E6E"/>
    <w:rsid w:val="00380E3E"/>
    <w:rsid w:val="003832E6"/>
    <w:rsid w:val="00385A9C"/>
    <w:rsid w:val="00387BFE"/>
    <w:rsid w:val="00394110"/>
    <w:rsid w:val="003A0A10"/>
    <w:rsid w:val="003A6872"/>
    <w:rsid w:val="003B0DA7"/>
    <w:rsid w:val="003B2017"/>
    <w:rsid w:val="003B2CDB"/>
    <w:rsid w:val="003B32E1"/>
    <w:rsid w:val="003B4CD9"/>
    <w:rsid w:val="003B5326"/>
    <w:rsid w:val="003C0BC0"/>
    <w:rsid w:val="003C0BE6"/>
    <w:rsid w:val="003C167F"/>
    <w:rsid w:val="003C6DF4"/>
    <w:rsid w:val="003D227E"/>
    <w:rsid w:val="003D3213"/>
    <w:rsid w:val="003D3D59"/>
    <w:rsid w:val="003D4D89"/>
    <w:rsid w:val="003E2F83"/>
    <w:rsid w:val="003E75AC"/>
    <w:rsid w:val="003F238B"/>
    <w:rsid w:val="003F366E"/>
    <w:rsid w:val="003F3D1C"/>
    <w:rsid w:val="003F41DC"/>
    <w:rsid w:val="003F4FA6"/>
    <w:rsid w:val="003F7479"/>
    <w:rsid w:val="00403945"/>
    <w:rsid w:val="00406A84"/>
    <w:rsid w:val="00406BDA"/>
    <w:rsid w:val="0041650C"/>
    <w:rsid w:val="00420F71"/>
    <w:rsid w:val="004254E6"/>
    <w:rsid w:val="00426C26"/>
    <w:rsid w:val="00426F7E"/>
    <w:rsid w:val="00432EEE"/>
    <w:rsid w:val="0043463D"/>
    <w:rsid w:val="00456FAC"/>
    <w:rsid w:val="00457854"/>
    <w:rsid w:val="00460A1D"/>
    <w:rsid w:val="00460A37"/>
    <w:rsid w:val="00460A9C"/>
    <w:rsid w:val="00461DAB"/>
    <w:rsid w:val="00462888"/>
    <w:rsid w:val="004656C9"/>
    <w:rsid w:val="00466B62"/>
    <w:rsid w:val="004678B4"/>
    <w:rsid w:val="00472076"/>
    <w:rsid w:val="00472FCD"/>
    <w:rsid w:val="004754C7"/>
    <w:rsid w:val="004771AD"/>
    <w:rsid w:val="00477520"/>
    <w:rsid w:val="004823C1"/>
    <w:rsid w:val="0048348B"/>
    <w:rsid w:val="004838FE"/>
    <w:rsid w:val="00492EBA"/>
    <w:rsid w:val="00496EC7"/>
    <w:rsid w:val="004A01CD"/>
    <w:rsid w:val="004A048E"/>
    <w:rsid w:val="004A4CC9"/>
    <w:rsid w:val="004A5E82"/>
    <w:rsid w:val="004A7AA0"/>
    <w:rsid w:val="004B58DF"/>
    <w:rsid w:val="004B7DB3"/>
    <w:rsid w:val="004C6FC9"/>
    <w:rsid w:val="004C721B"/>
    <w:rsid w:val="004C74BC"/>
    <w:rsid w:val="004C7662"/>
    <w:rsid w:val="004C7D1A"/>
    <w:rsid w:val="004D1A91"/>
    <w:rsid w:val="004D7800"/>
    <w:rsid w:val="004D7E11"/>
    <w:rsid w:val="004E4231"/>
    <w:rsid w:val="004E43D1"/>
    <w:rsid w:val="004E4917"/>
    <w:rsid w:val="004E61CB"/>
    <w:rsid w:val="004E6735"/>
    <w:rsid w:val="004F2368"/>
    <w:rsid w:val="004F3080"/>
    <w:rsid w:val="004F3F25"/>
    <w:rsid w:val="004F45C0"/>
    <w:rsid w:val="00501B38"/>
    <w:rsid w:val="00503AFA"/>
    <w:rsid w:val="00503C9F"/>
    <w:rsid w:val="00503F37"/>
    <w:rsid w:val="0050678A"/>
    <w:rsid w:val="0051296D"/>
    <w:rsid w:val="0051479A"/>
    <w:rsid w:val="00514C46"/>
    <w:rsid w:val="005224FD"/>
    <w:rsid w:val="0052262E"/>
    <w:rsid w:val="00530109"/>
    <w:rsid w:val="00530C2D"/>
    <w:rsid w:val="00530CFE"/>
    <w:rsid w:val="00533051"/>
    <w:rsid w:val="005349F3"/>
    <w:rsid w:val="00535264"/>
    <w:rsid w:val="00537B59"/>
    <w:rsid w:val="005430DF"/>
    <w:rsid w:val="00543C75"/>
    <w:rsid w:val="005445BA"/>
    <w:rsid w:val="00544649"/>
    <w:rsid w:val="00545C18"/>
    <w:rsid w:val="005463AC"/>
    <w:rsid w:val="00547E01"/>
    <w:rsid w:val="00551057"/>
    <w:rsid w:val="005525B5"/>
    <w:rsid w:val="00552A64"/>
    <w:rsid w:val="005546C8"/>
    <w:rsid w:val="00555034"/>
    <w:rsid w:val="00557944"/>
    <w:rsid w:val="005579E1"/>
    <w:rsid w:val="005617F1"/>
    <w:rsid w:val="00585159"/>
    <w:rsid w:val="00585A3D"/>
    <w:rsid w:val="0059127F"/>
    <w:rsid w:val="00591BD6"/>
    <w:rsid w:val="00591DBB"/>
    <w:rsid w:val="005932E4"/>
    <w:rsid w:val="00594D52"/>
    <w:rsid w:val="00594E3A"/>
    <w:rsid w:val="00597E22"/>
    <w:rsid w:val="005A042C"/>
    <w:rsid w:val="005A122F"/>
    <w:rsid w:val="005B1428"/>
    <w:rsid w:val="005B1C42"/>
    <w:rsid w:val="005B4DA3"/>
    <w:rsid w:val="005B614C"/>
    <w:rsid w:val="005B7D7F"/>
    <w:rsid w:val="005C04EA"/>
    <w:rsid w:val="005C3F9D"/>
    <w:rsid w:val="005C6358"/>
    <w:rsid w:val="005C76CF"/>
    <w:rsid w:val="005C7AC4"/>
    <w:rsid w:val="005D17E6"/>
    <w:rsid w:val="005D28E9"/>
    <w:rsid w:val="005D65C2"/>
    <w:rsid w:val="005E09BB"/>
    <w:rsid w:val="005E31FD"/>
    <w:rsid w:val="005E5800"/>
    <w:rsid w:val="005F30D8"/>
    <w:rsid w:val="005F3DA4"/>
    <w:rsid w:val="00601A36"/>
    <w:rsid w:val="0060376C"/>
    <w:rsid w:val="00605712"/>
    <w:rsid w:val="00607AB5"/>
    <w:rsid w:val="006122C8"/>
    <w:rsid w:val="00613277"/>
    <w:rsid w:val="00614A57"/>
    <w:rsid w:val="00622734"/>
    <w:rsid w:val="00624747"/>
    <w:rsid w:val="00640FE4"/>
    <w:rsid w:val="00641C64"/>
    <w:rsid w:val="00644B72"/>
    <w:rsid w:val="00647639"/>
    <w:rsid w:val="006511E5"/>
    <w:rsid w:val="00651CD8"/>
    <w:rsid w:val="00654001"/>
    <w:rsid w:val="0065485F"/>
    <w:rsid w:val="00660825"/>
    <w:rsid w:val="00661419"/>
    <w:rsid w:val="00666496"/>
    <w:rsid w:val="00671434"/>
    <w:rsid w:val="00673F93"/>
    <w:rsid w:val="006776CA"/>
    <w:rsid w:val="00681176"/>
    <w:rsid w:val="00681DC6"/>
    <w:rsid w:val="00684427"/>
    <w:rsid w:val="0068471D"/>
    <w:rsid w:val="00684F8B"/>
    <w:rsid w:val="0069385A"/>
    <w:rsid w:val="00694264"/>
    <w:rsid w:val="00695B6A"/>
    <w:rsid w:val="00696141"/>
    <w:rsid w:val="00697332"/>
    <w:rsid w:val="006A2807"/>
    <w:rsid w:val="006A4D23"/>
    <w:rsid w:val="006B45DD"/>
    <w:rsid w:val="006B50CD"/>
    <w:rsid w:val="006C1D3E"/>
    <w:rsid w:val="006C1DDA"/>
    <w:rsid w:val="006C244F"/>
    <w:rsid w:val="006C6538"/>
    <w:rsid w:val="006C6D9B"/>
    <w:rsid w:val="006C7DDD"/>
    <w:rsid w:val="006D04D5"/>
    <w:rsid w:val="006D12F2"/>
    <w:rsid w:val="006D39EA"/>
    <w:rsid w:val="006E4374"/>
    <w:rsid w:val="006E6396"/>
    <w:rsid w:val="006E7992"/>
    <w:rsid w:val="006F0419"/>
    <w:rsid w:val="006F0881"/>
    <w:rsid w:val="006F2802"/>
    <w:rsid w:val="006F3915"/>
    <w:rsid w:val="006F7952"/>
    <w:rsid w:val="007034D5"/>
    <w:rsid w:val="00710CE1"/>
    <w:rsid w:val="00711E0A"/>
    <w:rsid w:val="00714E0A"/>
    <w:rsid w:val="00716764"/>
    <w:rsid w:val="00724166"/>
    <w:rsid w:val="0073041D"/>
    <w:rsid w:val="00735ACE"/>
    <w:rsid w:val="0073690F"/>
    <w:rsid w:val="0074156B"/>
    <w:rsid w:val="00744A00"/>
    <w:rsid w:val="007456A2"/>
    <w:rsid w:val="007473F6"/>
    <w:rsid w:val="00747AF1"/>
    <w:rsid w:val="00747C32"/>
    <w:rsid w:val="007500BE"/>
    <w:rsid w:val="00753012"/>
    <w:rsid w:val="0075329F"/>
    <w:rsid w:val="007554E9"/>
    <w:rsid w:val="007566CB"/>
    <w:rsid w:val="00760835"/>
    <w:rsid w:val="0076322A"/>
    <w:rsid w:val="00766966"/>
    <w:rsid w:val="0076702B"/>
    <w:rsid w:val="00767FE5"/>
    <w:rsid w:val="00773807"/>
    <w:rsid w:val="00780742"/>
    <w:rsid w:val="00785AA3"/>
    <w:rsid w:val="00787DD0"/>
    <w:rsid w:val="0079104D"/>
    <w:rsid w:val="00796B88"/>
    <w:rsid w:val="007A7596"/>
    <w:rsid w:val="007B3A77"/>
    <w:rsid w:val="007B6214"/>
    <w:rsid w:val="007B7198"/>
    <w:rsid w:val="007C141A"/>
    <w:rsid w:val="007C2CEF"/>
    <w:rsid w:val="007C6E89"/>
    <w:rsid w:val="007D2120"/>
    <w:rsid w:val="007D2202"/>
    <w:rsid w:val="007D2BDE"/>
    <w:rsid w:val="007D65A5"/>
    <w:rsid w:val="007D676A"/>
    <w:rsid w:val="007E27D9"/>
    <w:rsid w:val="007E2F45"/>
    <w:rsid w:val="007E4164"/>
    <w:rsid w:val="007F3E0A"/>
    <w:rsid w:val="007F443D"/>
    <w:rsid w:val="007F5C54"/>
    <w:rsid w:val="007F7CB6"/>
    <w:rsid w:val="00800254"/>
    <w:rsid w:val="00801552"/>
    <w:rsid w:val="00804C9A"/>
    <w:rsid w:val="00804DFF"/>
    <w:rsid w:val="008129C5"/>
    <w:rsid w:val="00812BB6"/>
    <w:rsid w:val="0081421A"/>
    <w:rsid w:val="008160EC"/>
    <w:rsid w:val="008205E6"/>
    <w:rsid w:val="00822754"/>
    <w:rsid w:val="00823975"/>
    <w:rsid w:val="00823D59"/>
    <w:rsid w:val="00825FBD"/>
    <w:rsid w:val="00832C71"/>
    <w:rsid w:val="0083752E"/>
    <w:rsid w:val="00842352"/>
    <w:rsid w:val="00844A22"/>
    <w:rsid w:val="00845CB1"/>
    <w:rsid w:val="00847F97"/>
    <w:rsid w:val="00851134"/>
    <w:rsid w:val="00851C94"/>
    <w:rsid w:val="008534DA"/>
    <w:rsid w:val="008539D2"/>
    <w:rsid w:val="0085462E"/>
    <w:rsid w:val="00854BD5"/>
    <w:rsid w:val="008566CC"/>
    <w:rsid w:val="00856CF2"/>
    <w:rsid w:val="008633AE"/>
    <w:rsid w:val="008636BA"/>
    <w:rsid w:val="00863B29"/>
    <w:rsid w:val="0086560D"/>
    <w:rsid w:val="00865D7B"/>
    <w:rsid w:val="00870712"/>
    <w:rsid w:val="0087109C"/>
    <w:rsid w:val="00877049"/>
    <w:rsid w:val="0088095E"/>
    <w:rsid w:val="00881A23"/>
    <w:rsid w:val="00881F89"/>
    <w:rsid w:val="00884294"/>
    <w:rsid w:val="00887CC3"/>
    <w:rsid w:val="0089487C"/>
    <w:rsid w:val="008948CB"/>
    <w:rsid w:val="00895E66"/>
    <w:rsid w:val="008A1527"/>
    <w:rsid w:val="008A1A62"/>
    <w:rsid w:val="008A440D"/>
    <w:rsid w:val="008A74A3"/>
    <w:rsid w:val="008A7C62"/>
    <w:rsid w:val="008B27B1"/>
    <w:rsid w:val="008B446D"/>
    <w:rsid w:val="008B4636"/>
    <w:rsid w:val="008B6A71"/>
    <w:rsid w:val="008B7EA6"/>
    <w:rsid w:val="008B7F83"/>
    <w:rsid w:val="008C374D"/>
    <w:rsid w:val="008C4807"/>
    <w:rsid w:val="008D026A"/>
    <w:rsid w:val="008D32E7"/>
    <w:rsid w:val="008D6F40"/>
    <w:rsid w:val="008E02C6"/>
    <w:rsid w:val="008E1329"/>
    <w:rsid w:val="008E59AA"/>
    <w:rsid w:val="008E75E2"/>
    <w:rsid w:val="008F0348"/>
    <w:rsid w:val="008F555E"/>
    <w:rsid w:val="008F65AE"/>
    <w:rsid w:val="0090056D"/>
    <w:rsid w:val="0090155D"/>
    <w:rsid w:val="00901804"/>
    <w:rsid w:val="00902025"/>
    <w:rsid w:val="009078E3"/>
    <w:rsid w:val="00911126"/>
    <w:rsid w:val="00911784"/>
    <w:rsid w:val="009149E7"/>
    <w:rsid w:val="009156C8"/>
    <w:rsid w:val="00920711"/>
    <w:rsid w:val="00920D3C"/>
    <w:rsid w:val="009252AA"/>
    <w:rsid w:val="009302B9"/>
    <w:rsid w:val="00930800"/>
    <w:rsid w:val="009309D4"/>
    <w:rsid w:val="00930C54"/>
    <w:rsid w:val="009347C9"/>
    <w:rsid w:val="009361DD"/>
    <w:rsid w:val="00937861"/>
    <w:rsid w:val="00941FD4"/>
    <w:rsid w:val="00942F16"/>
    <w:rsid w:val="009453A5"/>
    <w:rsid w:val="00945574"/>
    <w:rsid w:val="0094793D"/>
    <w:rsid w:val="009503D0"/>
    <w:rsid w:val="00953991"/>
    <w:rsid w:val="0095725C"/>
    <w:rsid w:val="00966D56"/>
    <w:rsid w:val="009745E9"/>
    <w:rsid w:val="0097467A"/>
    <w:rsid w:val="0098083F"/>
    <w:rsid w:val="0098182C"/>
    <w:rsid w:val="00981F1B"/>
    <w:rsid w:val="0098662E"/>
    <w:rsid w:val="00986727"/>
    <w:rsid w:val="00987C46"/>
    <w:rsid w:val="00991347"/>
    <w:rsid w:val="00991CEF"/>
    <w:rsid w:val="00992E43"/>
    <w:rsid w:val="009972A3"/>
    <w:rsid w:val="009A0C97"/>
    <w:rsid w:val="009A127C"/>
    <w:rsid w:val="009A6947"/>
    <w:rsid w:val="009B7EC4"/>
    <w:rsid w:val="009C0387"/>
    <w:rsid w:val="009C625E"/>
    <w:rsid w:val="009C6ECB"/>
    <w:rsid w:val="009C742C"/>
    <w:rsid w:val="009D05B7"/>
    <w:rsid w:val="009D126E"/>
    <w:rsid w:val="009D3DDF"/>
    <w:rsid w:val="009D6FED"/>
    <w:rsid w:val="009D7EE9"/>
    <w:rsid w:val="009E0C77"/>
    <w:rsid w:val="009E2792"/>
    <w:rsid w:val="009E43AF"/>
    <w:rsid w:val="009E7805"/>
    <w:rsid w:val="009F16E3"/>
    <w:rsid w:val="009F7B9E"/>
    <w:rsid w:val="00A00DC8"/>
    <w:rsid w:val="00A039B6"/>
    <w:rsid w:val="00A05505"/>
    <w:rsid w:val="00A113CA"/>
    <w:rsid w:val="00A11A36"/>
    <w:rsid w:val="00A156CF"/>
    <w:rsid w:val="00A2024F"/>
    <w:rsid w:val="00A21071"/>
    <w:rsid w:val="00A235A3"/>
    <w:rsid w:val="00A23962"/>
    <w:rsid w:val="00A24F3C"/>
    <w:rsid w:val="00A26171"/>
    <w:rsid w:val="00A2693A"/>
    <w:rsid w:val="00A27856"/>
    <w:rsid w:val="00A33E6E"/>
    <w:rsid w:val="00A46CF2"/>
    <w:rsid w:val="00A50230"/>
    <w:rsid w:val="00A506F3"/>
    <w:rsid w:val="00A51435"/>
    <w:rsid w:val="00A52298"/>
    <w:rsid w:val="00A53487"/>
    <w:rsid w:val="00A539BA"/>
    <w:rsid w:val="00A54C0D"/>
    <w:rsid w:val="00A55DBA"/>
    <w:rsid w:val="00A6158C"/>
    <w:rsid w:val="00A61A41"/>
    <w:rsid w:val="00A6437D"/>
    <w:rsid w:val="00A64724"/>
    <w:rsid w:val="00A6731D"/>
    <w:rsid w:val="00A73F29"/>
    <w:rsid w:val="00A750FF"/>
    <w:rsid w:val="00A768BC"/>
    <w:rsid w:val="00A77D42"/>
    <w:rsid w:val="00A77D44"/>
    <w:rsid w:val="00A84F15"/>
    <w:rsid w:val="00A85246"/>
    <w:rsid w:val="00A855B0"/>
    <w:rsid w:val="00A85F98"/>
    <w:rsid w:val="00A92BB6"/>
    <w:rsid w:val="00A979C6"/>
    <w:rsid w:val="00AA17EB"/>
    <w:rsid w:val="00AA3940"/>
    <w:rsid w:val="00AA4C05"/>
    <w:rsid w:val="00AB0D17"/>
    <w:rsid w:val="00AB3DF4"/>
    <w:rsid w:val="00AB611D"/>
    <w:rsid w:val="00AB6943"/>
    <w:rsid w:val="00AC050C"/>
    <w:rsid w:val="00AC48FB"/>
    <w:rsid w:val="00AC4B98"/>
    <w:rsid w:val="00AD0DF8"/>
    <w:rsid w:val="00AD2163"/>
    <w:rsid w:val="00AD4924"/>
    <w:rsid w:val="00AD4AE4"/>
    <w:rsid w:val="00AD5D8A"/>
    <w:rsid w:val="00AD6EAD"/>
    <w:rsid w:val="00AE35E8"/>
    <w:rsid w:val="00AE5852"/>
    <w:rsid w:val="00AF292E"/>
    <w:rsid w:val="00AF2BA8"/>
    <w:rsid w:val="00AF4AC3"/>
    <w:rsid w:val="00AF4D5D"/>
    <w:rsid w:val="00AF4EF5"/>
    <w:rsid w:val="00AF5524"/>
    <w:rsid w:val="00B000CB"/>
    <w:rsid w:val="00B02C07"/>
    <w:rsid w:val="00B03ACD"/>
    <w:rsid w:val="00B053FC"/>
    <w:rsid w:val="00B1531A"/>
    <w:rsid w:val="00B1587F"/>
    <w:rsid w:val="00B17B2C"/>
    <w:rsid w:val="00B20DF1"/>
    <w:rsid w:val="00B22753"/>
    <w:rsid w:val="00B25035"/>
    <w:rsid w:val="00B255C9"/>
    <w:rsid w:val="00B25A1B"/>
    <w:rsid w:val="00B26D44"/>
    <w:rsid w:val="00B27B42"/>
    <w:rsid w:val="00B307DE"/>
    <w:rsid w:val="00B30EBC"/>
    <w:rsid w:val="00B337CF"/>
    <w:rsid w:val="00B34EE6"/>
    <w:rsid w:val="00B37115"/>
    <w:rsid w:val="00B42FB8"/>
    <w:rsid w:val="00B43F5E"/>
    <w:rsid w:val="00B4447E"/>
    <w:rsid w:val="00B44DDB"/>
    <w:rsid w:val="00B45591"/>
    <w:rsid w:val="00B525ED"/>
    <w:rsid w:val="00B547A7"/>
    <w:rsid w:val="00B5507A"/>
    <w:rsid w:val="00B578A9"/>
    <w:rsid w:val="00B60E89"/>
    <w:rsid w:val="00B7376D"/>
    <w:rsid w:val="00B75102"/>
    <w:rsid w:val="00B75197"/>
    <w:rsid w:val="00B75F02"/>
    <w:rsid w:val="00B77683"/>
    <w:rsid w:val="00B77AF5"/>
    <w:rsid w:val="00B81EDB"/>
    <w:rsid w:val="00B86089"/>
    <w:rsid w:val="00B86392"/>
    <w:rsid w:val="00B9001C"/>
    <w:rsid w:val="00B91C65"/>
    <w:rsid w:val="00B97ACB"/>
    <w:rsid w:val="00BA0A33"/>
    <w:rsid w:val="00BA2473"/>
    <w:rsid w:val="00BA2CB6"/>
    <w:rsid w:val="00BA2DAF"/>
    <w:rsid w:val="00BA5B4B"/>
    <w:rsid w:val="00BA697E"/>
    <w:rsid w:val="00BA7223"/>
    <w:rsid w:val="00BB13A6"/>
    <w:rsid w:val="00BB7A1A"/>
    <w:rsid w:val="00BC1AC2"/>
    <w:rsid w:val="00BD2B1C"/>
    <w:rsid w:val="00BD54C3"/>
    <w:rsid w:val="00BE0B8C"/>
    <w:rsid w:val="00BE2A78"/>
    <w:rsid w:val="00BE68D3"/>
    <w:rsid w:val="00BE6E82"/>
    <w:rsid w:val="00BF588D"/>
    <w:rsid w:val="00C00365"/>
    <w:rsid w:val="00C03975"/>
    <w:rsid w:val="00C054E9"/>
    <w:rsid w:val="00C107B5"/>
    <w:rsid w:val="00C13401"/>
    <w:rsid w:val="00C13CFA"/>
    <w:rsid w:val="00C14DF1"/>
    <w:rsid w:val="00C15A87"/>
    <w:rsid w:val="00C2144A"/>
    <w:rsid w:val="00C21ADB"/>
    <w:rsid w:val="00C2328B"/>
    <w:rsid w:val="00C27A1D"/>
    <w:rsid w:val="00C31812"/>
    <w:rsid w:val="00C34DD5"/>
    <w:rsid w:val="00C3506E"/>
    <w:rsid w:val="00C4428E"/>
    <w:rsid w:val="00C47281"/>
    <w:rsid w:val="00C47495"/>
    <w:rsid w:val="00C50809"/>
    <w:rsid w:val="00C52B54"/>
    <w:rsid w:val="00C55568"/>
    <w:rsid w:val="00C56987"/>
    <w:rsid w:val="00C57919"/>
    <w:rsid w:val="00C6424D"/>
    <w:rsid w:val="00C6613F"/>
    <w:rsid w:val="00C67A63"/>
    <w:rsid w:val="00C75A20"/>
    <w:rsid w:val="00C76126"/>
    <w:rsid w:val="00C839FE"/>
    <w:rsid w:val="00C852C0"/>
    <w:rsid w:val="00C853E6"/>
    <w:rsid w:val="00C854D1"/>
    <w:rsid w:val="00C869CF"/>
    <w:rsid w:val="00C91B35"/>
    <w:rsid w:val="00C91F1B"/>
    <w:rsid w:val="00CA67B0"/>
    <w:rsid w:val="00CA6BAD"/>
    <w:rsid w:val="00CB0A96"/>
    <w:rsid w:val="00CB207D"/>
    <w:rsid w:val="00CB27EB"/>
    <w:rsid w:val="00CB3AD1"/>
    <w:rsid w:val="00CB5A8F"/>
    <w:rsid w:val="00CB5EF1"/>
    <w:rsid w:val="00CC269A"/>
    <w:rsid w:val="00CC6371"/>
    <w:rsid w:val="00CD5275"/>
    <w:rsid w:val="00CE0B57"/>
    <w:rsid w:val="00CE32D7"/>
    <w:rsid w:val="00CE3494"/>
    <w:rsid w:val="00CE3B71"/>
    <w:rsid w:val="00CF296A"/>
    <w:rsid w:val="00CF3CA8"/>
    <w:rsid w:val="00CF7799"/>
    <w:rsid w:val="00D00E0B"/>
    <w:rsid w:val="00D02DB7"/>
    <w:rsid w:val="00D040D8"/>
    <w:rsid w:val="00D06889"/>
    <w:rsid w:val="00D1016C"/>
    <w:rsid w:val="00D16A9A"/>
    <w:rsid w:val="00D1764F"/>
    <w:rsid w:val="00D17D5B"/>
    <w:rsid w:val="00D20B80"/>
    <w:rsid w:val="00D244CC"/>
    <w:rsid w:val="00D24927"/>
    <w:rsid w:val="00D24DEF"/>
    <w:rsid w:val="00D33507"/>
    <w:rsid w:val="00D36B94"/>
    <w:rsid w:val="00D377B9"/>
    <w:rsid w:val="00D4086C"/>
    <w:rsid w:val="00D43E4F"/>
    <w:rsid w:val="00D43EE9"/>
    <w:rsid w:val="00D54467"/>
    <w:rsid w:val="00D55423"/>
    <w:rsid w:val="00D63843"/>
    <w:rsid w:val="00D71075"/>
    <w:rsid w:val="00D73760"/>
    <w:rsid w:val="00D7551E"/>
    <w:rsid w:val="00D756F6"/>
    <w:rsid w:val="00D76F24"/>
    <w:rsid w:val="00D77B88"/>
    <w:rsid w:val="00D77CD3"/>
    <w:rsid w:val="00D80928"/>
    <w:rsid w:val="00D81A31"/>
    <w:rsid w:val="00D8385F"/>
    <w:rsid w:val="00D84C86"/>
    <w:rsid w:val="00D86C05"/>
    <w:rsid w:val="00D8714D"/>
    <w:rsid w:val="00D90FB8"/>
    <w:rsid w:val="00D92C67"/>
    <w:rsid w:val="00D930FE"/>
    <w:rsid w:val="00D96515"/>
    <w:rsid w:val="00DA39D9"/>
    <w:rsid w:val="00DA5562"/>
    <w:rsid w:val="00DA6B50"/>
    <w:rsid w:val="00DB2B02"/>
    <w:rsid w:val="00DB2E13"/>
    <w:rsid w:val="00DC6A19"/>
    <w:rsid w:val="00DD03AB"/>
    <w:rsid w:val="00DD0AE9"/>
    <w:rsid w:val="00DD0EEE"/>
    <w:rsid w:val="00DD7692"/>
    <w:rsid w:val="00DE4D18"/>
    <w:rsid w:val="00DE6089"/>
    <w:rsid w:val="00DE76CA"/>
    <w:rsid w:val="00DE79CA"/>
    <w:rsid w:val="00DF0141"/>
    <w:rsid w:val="00DF0883"/>
    <w:rsid w:val="00DF2ACD"/>
    <w:rsid w:val="00DF2CD5"/>
    <w:rsid w:val="00DF5993"/>
    <w:rsid w:val="00E005FC"/>
    <w:rsid w:val="00E009C8"/>
    <w:rsid w:val="00E0252E"/>
    <w:rsid w:val="00E03E1A"/>
    <w:rsid w:val="00E1242D"/>
    <w:rsid w:val="00E12774"/>
    <w:rsid w:val="00E20358"/>
    <w:rsid w:val="00E21652"/>
    <w:rsid w:val="00E2636E"/>
    <w:rsid w:val="00E2656C"/>
    <w:rsid w:val="00E27C39"/>
    <w:rsid w:val="00E27EE4"/>
    <w:rsid w:val="00E30E23"/>
    <w:rsid w:val="00E3188E"/>
    <w:rsid w:val="00E33218"/>
    <w:rsid w:val="00E346C6"/>
    <w:rsid w:val="00E34ADD"/>
    <w:rsid w:val="00E35074"/>
    <w:rsid w:val="00E35146"/>
    <w:rsid w:val="00E369DF"/>
    <w:rsid w:val="00E37C62"/>
    <w:rsid w:val="00E4218D"/>
    <w:rsid w:val="00E43C35"/>
    <w:rsid w:val="00E43D4F"/>
    <w:rsid w:val="00E444AB"/>
    <w:rsid w:val="00E44A6E"/>
    <w:rsid w:val="00E505DA"/>
    <w:rsid w:val="00E50B84"/>
    <w:rsid w:val="00E526B5"/>
    <w:rsid w:val="00E54DDF"/>
    <w:rsid w:val="00E557F4"/>
    <w:rsid w:val="00E641FB"/>
    <w:rsid w:val="00E65A90"/>
    <w:rsid w:val="00E70DF1"/>
    <w:rsid w:val="00E7293E"/>
    <w:rsid w:val="00E750F3"/>
    <w:rsid w:val="00E75D10"/>
    <w:rsid w:val="00E7612B"/>
    <w:rsid w:val="00E77C57"/>
    <w:rsid w:val="00E8076D"/>
    <w:rsid w:val="00E90D0C"/>
    <w:rsid w:val="00E918B0"/>
    <w:rsid w:val="00E92C76"/>
    <w:rsid w:val="00E943B9"/>
    <w:rsid w:val="00E95532"/>
    <w:rsid w:val="00E9741A"/>
    <w:rsid w:val="00EA0394"/>
    <w:rsid w:val="00EA2BFC"/>
    <w:rsid w:val="00EA2E1C"/>
    <w:rsid w:val="00EB3018"/>
    <w:rsid w:val="00EB3111"/>
    <w:rsid w:val="00EC4DA1"/>
    <w:rsid w:val="00EC66BC"/>
    <w:rsid w:val="00EC6C32"/>
    <w:rsid w:val="00ED1878"/>
    <w:rsid w:val="00ED2384"/>
    <w:rsid w:val="00ED44C9"/>
    <w:rsid w:val="00EE416E"/>
    <w:rsid w:val="00EE46B8"/>
    <w:rsid w:val="00EE4DCB"/>
    <w:rsid w:val="00EE5FB9"/>
    <w:rsid w:val="00EE65E7"/>
    <w:rsid w:val="00EE6CD7"/>
    <w:rsid w:val="00EF0AEB"/>
    <w:rsid w:val="00EF36B1"/>
    <w:rsid w:val="00EF714D"/>
    <w:rsid w:val="00F0203A"/>
    <w:rsid w:val="00F0281D"/>
    <w:rsid w:val="00F053F1"/>
    <w:rsid w:val="00F05683"/>
    <w:rsid w:val="00F0718F"/>
    <w:rsid w:val="00F0780F"/>
    <w:rsid w:val="00F15601"/>
    <w:rsid w:val="00F16292"/>
    <w:rsid w:val="00F166FD"/>
    <w:rsid w:val="00F16978"/>
    <w:rsid w:val="00F20130"/>
    <w:rsid w:val="00F22AAB"/>
    <w:rsid w:val="00F22EB5"/>
    <w:rsid w:val="00F2310E"/>
    <w:rsid w:val="00F23C36"/>
    <w:rsid w:val="00F24B8A"/>
    <w:rsid w:val="00F3163B"/>
    <w:rsid w:val="00F32C73"/>
    <w:rsid w:val="00F34200"/>
    <w:rsid w:val="00F34FF8"/>
    <w:rsid w:val="00F37465"/>
    <w:rsid w:val="00F41414"/>
    <w:rsid w:val="00F4314A"/>
    <w:rsid w:val="00F46D84"/>
    <w:rsid w:val="00F51AEF"/>
    <w:rsid w:val="00F57090"/>
    <w:rsid w:val="00F5734C"/>
    <w:rsid w:val="00F579F2"/>
    <w:rsid w:val="00F67ABB"/>
    <w:rsid w:val="00F7554C"/>
    <w:rsid w:val="00F90F3E"/>
    <w:rsid w:val="00F94017"/>
    <w:rsid w:val="00F9531F"/>
    <w:rsid w:val="00F96643"/>
    <w:rsid w:val="00F97E38"/>
    <w:rsid w:val="00FA10D8"/>
    <w:rsid w:val="00FA3318"/>
    <w:rsid w:val="00FB4BB4"/>
    <w:rsid w:val="00FB710D"/>
    <w:rsid w:val="00FC2B32"/>
    <w:rsid w:val="00FC5A9E"/>
    <w:rsid w:val="00FC7A0E"/>
    <w:rsid w:val="00FC7BED"/>
    <w:rsid w:val="00FC7F1C"/>
    <w:rsid w:val="00FD04F6"/>
    <w:rsid w:val="00FD33B5"/>
    <w:rsid w:val="00FD3D09"/>
    <w:rsid w:val="00FD43B2"/>
    <w:rsid w:val="00FE1E19"/>
    <w:rsid w:val="00FE20BC"/>
    <w:rsid w:val="00FF5F03"/>
    <w:rsid w:val="00FF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B6E6B1"/>
  <w15:chartTrackingRefBased/>
  <w15:docId w15:val="{F4C3E236-2EE9-46AC-9069-5CE884D9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220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86727"/>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86727"/>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05664C"/>
    <w:pPr>
      <w:keepNext/>
      <w:numPr>
        <w:ilvl w:val="3"/>
        <w:numId w:val="1"/>
      </w:numPr>
      <w:spacing w:before="240" w:after="60"/>
      <w:outlineLvl w:val="3"/>
    </w:pPr>
    <w:rPr>
      <w:b/>
      <w:bCs/>
      <w:sz w:val="28"/>
      <w:szCs w:val="28"/>
    </w:rPr>
  </w:style>
  <w:style w:type="paragraph" w:styleId="Heading5">
    <w:name w:val="heading 5"/>
    <w:basedOn w:val="Normal"/>
    <w:next w:val="Normal"/>
    <w:qFormat/>
    <w:rsid w:val="00D33507"/>
    <w:pPr>
      <w:keepNext/>
      <w:numPr>
        <w:ilvl w:val="4"/>
        <w:numId w:val="1"/>
      </w:numPr>
      <w:outlineLvl w:val="4"/>
    </w:pPr>
    <w:rPr>
      <w:szCs w:val="20"/>
    </w:rPr>
  </w:style>
  <w:style w:type="paragraph" w:styleId="Heading6">
    <w:name w:val="heading 6"/>
    <w:basedOn w:val="Normal"/>
    <w:next w:val="Normal"/>
    <w:link w:val="Heading6Char"/>
    <w:semiHidden/>
    <w:unhideWhenUsed/>
    <w:qFormat/>
    <w:rsid w:val="0098672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8672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98672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8672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507"/>
    <w:pPr>
      <w:tabs>
        <w:tab w:val="center" w:pos="4320"/>
        <w:tab w:val="right" w:pos="8640"/>
      </w:tabs>
    </w:pPr>
  </w:style>
  <w:style w:type="paragraph" w:styleId="Footer">
    <w:name w:val="footer"/>
    <w:basedOn w:val="Normal"/>
    <w:link w:val="FooterChar"/>
    <w:rsid w:val="00D33507"/>
    <w:pPr>
      <w:tabs>
        <w:tab w:val="center" w:pos="4320"/>
        <w:tab w:val="right" w:pos="8640"/>
      </w:tabs>
    </w:pPr>
  </w:style>
  <w:style w:type="character" w:styleId="PageNumber">
    <w:name w:val="page number"/>
    <w:basedOn w:val="DefaultParagraphFont"/>
    <w:rsid w:val="00D33507"/>
  </w:style>
  <w:style w:type="paragraph" w:styleId="Caption">
    <w:name w:val="caption"/>
    <w:basedOn w:val="Normal"/>
    <w:next w:val="Normal"/>
    <w:qFormat/>
    <w:rsid w:val="00D33507"/>
    <w:pPr>
      <w:tabs>
        <w:tab w:val="left" w:pos="1800"/>
      </w:tabs>
      <w:spacing w:before="240"/>
      <w:jc w:val="center"/>
    </w:pPr>
    <w:rPr>
      <w:b/>
      <w:sz w:val="28"/>
      <w:szCs w:val="20"/>
    </w:rPr>
  </w:style>
  <w:style w:type="character" w:customStyle="1" w:styleId="FooterChar">
    <w:name w:val="Footer Char"/>
    <w:link w:val="Footer"/>
    <w:semiHidden/>
    <w:locked/>
    <w:rsid w:val="007D2202"/>
    <w:rPr>
      <w:sz w:val="24"/>
      <w:szCs w:val="24"/>
      <w:lang w:val="en-US" w:eastAsia="en-US" w:bidi="ar-SA"/>
    </w:rPr>
  </w:style>
  <w:style w:type="character" w:styleId="Hyperlink">
    <w:name w:val="Hyperlink"/>
    <w:rsid w:val="007D2202"/>
    <w:rPr>
      <w:color w:val="393999"/>
      <w:u w:val="single"/>
    </w:rPr>
  </w:style>
  <w:style w:type="character" w:styleId="Strong">
    <w:name w:val="Strong"/>
    <w:qFormat/>
    <w:rsid w:val="007D2202"/>
    <w:rPr>
      <w:b/>
      <w:bCs/>
    </w:rPr>
  </w:style>
  <w:style w:type="paragraph" w:customStyle="1" w:styleId="Default">
    <w:name w:val="Default"/>
    <w:rsid w:val="007D2202"/>
    <w:pPr>
      <w:widowControl w:val="0"/>
      <w:autoSpaceDE w:val="0"/>
      <w:autoSpaceDN w:val="0"/>
      <w:adjustRightInd w:val="0"/>
    </w:pPr>
    <w:rPr>
      <w:color w:val="000000"/>
      <w:sz w:val="24"/>
      <w:szCs w:val="24"/>
    </w:rPr>
  </w:style>
  <w:style w:type="paragraph" w:styleId="BodyText">
    <w:name w:val="Body Text"/>
    <w:basedOn w:val="Normal"/>
    <w:rsid w:val="007D2202"/>
    <w:rPr>
      <w:szCs w:val="20"/>
    </w:rPr>
  </w:style>
  <w:style w:type="paragraph" w:styleId="List">
    <w:name w:val="List"/>
    <w:basedOn w:val="Normal"/>
    <w:rsid w:val="0005664C"/>
    <w:pPr>
      <w:ind w:left="360" w:hanging="360"/>
    </w:pPr>
    <w:rPr>
      <w:sz w:val="20"/>
      <w:szCs w:val="20"/>
    </w:rPr>
  </w:style>
  <w:style w:type="paragraph" w:styleId="BalloonText">
    <w:name w:val="Balloon Text"/>
    <w:basedOn w:val="Normal"/>
    <w:link w:val="BalloonTextChar"/>
    <w:rsid w:val="00C6613F"/>
    <w:rPr>
      <w:rFonts w:ascii="Segoe UI" w:hAnsi="Segoe UI" w:cs="Segoe UI"/>
      <w:sz w:val="18"/>
      <w:szCs w:val="18"/>
    </w:rPr>
  </w:style>
  <w:style w:type="character" w:customStyle="1" w:styleId="BalloonTextChar">
    <w:name w:val="Balloon Text Char"/>
    <w:link w:val="BalloonText"/>
    <w:rsid w:val="00C6613F"/>
    <w:rPr>
      <w:rFonts w:ascii="Segoe UI" w:hAnsi="Segoe UI" w:cs="Segoe UI"/>
      <w:sz w:val="18"/>
      <w:szCs w:val="18"/>
    </w:rPr>
  </w:style>
  <w:style w:type="paragraph" w:styleId="ListParagraph">
    <w:name w:val="List Paragraph"/>
    <w:basedOn w:val="Normal"/>
    <w:uiPriority w:val="34"/>
    <w:qFormat/>
    <w:rsid w:val="00306783"/>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98672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986727"/>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986727"/>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986727"/>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9867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86727"/>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unhideWhenUsed/>
    <w:rsid w:val="005445BA"/>
    <w:rPr>
      <w:sz w:val="16"/>
      <w:szCs w:val="16"/>
    </w:rPr>
  </w:style>
  <w:style w:type="paragraph" w:styleId="CommentText">
    <w:name w:val="annotation text"/>
    <w:basedOn w:val="Normal"/>
    <w:link w:val="CommentTextChar"/>
    <w:uiPriority w:val="99"/>
    <w:unhideWhenUsed/>
    <w:rsid w:val="005445B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445BA"/>
    <w:rPr>
      <w:rFonts w:asciiTheme="minorHAnsi" w:eastAsiaTheme="minorHAnsi" w:hAnsiTheme="minorHAnsi" w:cstheme="minorBidi"/>
    </w:rPr>
  </w:style>
  <w:style w:type="character" w:styleId="FollowedHyperlink">
    <w:name w:val="FollowedHyperlink"/>
    <w:basedOn w:val="DefaultParagraphFont"/>
    <w:rsid w:val="005B4DA3"/>
    <w:rPr>
      <w:color w:val="954F72" w:themeColor="followedHyperlink"/>
      <w:u w:val="single"/>
    </w:rPr>
  </w:style>
  <w:style w:type="paragraph" w:styleId="NormalIndent">
    <w:name w:val="Normal Indent"/>
    <w:basedOn w:val="Normal"/>
    <w:unhideWhenUsed/>
    <w:rsid w:val="006E4374"/>
    <w:pPr>
      <w:ind w:left="720"/>
    </w:pPr>
    <w:rPr>
      <w:rFonts w:ascii="Verdana" w:hAnsi="Verdana"/>
      <w:snapToGrid w:val="0"/>
      <w:szCs w:val="20"/>
    </w:rPr>
  </w:style>
  <w:style w:type="paragraph" w:styleId="CommentSubject">
    <w:name w:val="annotation subject"/>
    <w:basedOn w:val="CommentText"/>
    <w:next w:val="CommentText"/>
    <w:link w:val="CommentSubjectChar"/>
    <w:rsid w:val="00832C7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832C71"/>
    <w:rPr>
      <w:rFonts w:asciiTheme="minorHAnsi" w:eastAsiaTheme="minorHAnsi" w:hAnsiTheme="minorHAnsi" w:cstheme="minorBidi"/>
      <w:b/>
      <w:bCs/>
    </w:rPr>
  </w:style>
  <w:style w:type="paragraph" w:styleId="Revision">
    <w:name w:val="Revision"/>
    <w:hidden/>
    <w:uiPriority w:val="99"/>
    <w:semiHidden/>
    <w:rsid w:val="00E65A90"/>
    <w:rPr>
      <w:sz w:val="24"/>
      <w:szCs w:val="24"/>
    </w:rPr>
  </w:style>
  <w:style w:type="paragraph" w:styleId="PlainText">
    <w:name w:val="Plain Text"/>
    <w:basedOn w:val="Normal"/>
    <w:link w:val="PlainTextChar"/>
    <w:rsid w:val="005D65C2"/>
    <w:rPr>
      <w:rFonts w:ascii="Consolas" w:hAnsi="Consolas" w:cs="Consolas"/>
      <w:sz w:val="21"/>
      <w:szCs w:val="21"/>
    </w:rPr>
  </w:style>
  <w:style w:type="character" w:customStyle="1" w:styleId="PlainTextChar">
    <w:name w:val="Plain Text Char"/>
    <w:basedOn w:val="DefaultParagraphFont"/>
    <w:link w:val="PlainText"/>
    <w:rsid w:val="005D65C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4704">
      <w:bodyDiv w:val="1"/>
      <w:marLeft w:val="0"/>
      <w:marRight w:val="0"/>
      <w:marTop w:val="0"/>
      <w:marBottom w:val="0"/>
      <w:divBdr>
        <w:top w:val="none" w:sz="0" w:space="0" w:color="auto"/>
        <w:left w:val="none" w:sz="0" w:space="0" w:color="auto"/>
        <w:bottom w:val="none" w:sz="0" w:space="0" w:color="auto"/>
        <w:right w:val="none" w:sz="0" w:space="0" w:color="auto"/>
      </w:divBdr>
    </w:div>
    <w:div w:id="1008361520">
      <w:bodyDiv w:val="1"/>
      <w:marLeft w:val="0"/>
      <w:marRight w:val="0"/>
      <w:marTop w:val="0"/>
      <w:marBottom w:val="0"/>
      <w:divBdr>
        <w:top w:val="none" w:sz="0" w:space="0" w:color="auto"/>
        <w:left w:val="none" w:sz="0" w:space="0" w:color="auto"/>
        <w:bottom w:val="none" w:sz="0" w:space="0" w:color="auto"/>
        <w:right w:val="none" w:sz="0" w:space="0" w:color="auto"/>
      </w:divBdr>
    </w:div>
    <w:div w:id="19704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mc.org/services/patient-financial-assistance" TargetMode="Externa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bmc.org/services/patient-financial-assistance"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G-FinancialCounseling@bmc.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mc.org/services/patient-financial-assistance"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bmc.org/services/patient-financial-assistan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3D3DC-F9F7-4B2D-823D-C3112C91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5990</Words>
  <Characters>34975</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Policy #:</vt:lpstr>
    </vt:vector>
  </TitlesOfParts>
  <Company>BMC</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c:title>
  <dc:subject/>
  <dc:creator>karegal</dc:creator>
  <cp:keywords/>
  <dc:description/>
  <cp:lastModifiedBy>Carr, Devon</cp:lastModifiedBy>
  <cp:revision>2</cp:revision>
  <cp:lastPrinted>2020-04-10T18:39:00Z</cp:lastPrinted>
  <dcterms:created xsi:type="dcterms:W3CDTF">2023-07-25T15:26:00Z</dcterms:created>
  <dcterms:modified xsi:type="dcterms:W3CDTF">2023-07-25T15:26:00Z</dcterms:modified>
</cp:coreProperties>
</file>